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1499" w14:textId="77777777" w:rsidR="00477DE6" w:rsidRDefault="00477DE6" w:rsidP="00477DE6">
      <w:pPr>
        <w:pBdr>
          <w:bottom w:val="single" w:sz="4" w:space="4" w:color="auto"/>
        </w:pBdr>
        <w:jc w:val="bot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ACCORDO LOCALE PER IL CANONE CONCORDATO</w:t>
      </w:r>
    </w:p>
    <w:p w14:paraId="274ABF7C" w14:textId="4C8FE424" w:rsidR="005401DB" w:rsidRDefault="005401DB" w:rsidP="005401DB">
      <w:pPr>
        <w:spacing w:after="0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L</w:t>
      </w:r>
      <w:r w:rsidRPr="005401DB">
        <w:rPr>
          <w:rFonts w:eastAsiaTheme="minorEastAsia"/>
          <w:color w:val="000000" w:themeColor="text1"/>
          <w:sz w:val="22"/>
          <w:szCs w:val="22"/>
        </w:rPr>
        <w:t xml:space="preserve">’Accordo è stato sottoscritto in data 11 maggio 2026 e successivamente depositato presso Regione Lombardia e presso i Comuni </w:t>
      </w:r>
      <w:r>
        <w:rPr>
          <w:rFonts w:eastAsiaTheme="minorEastAsia"/>
          <w:color w:val="000000" w:themeColor="text1"/>
          <w:sz w:val="22"/>
          <w:szCs w:val="22"/>
        </w:rPr>
        <w:t>in date diverse:</w:t>
      </w:r>
    </w:p>
    <w:p w14:paraId="291FCBA4" w14:textId="06133B0A" w:rsidR="005401DB" w:rsidRDefault="005401DB" w:rsidP="005401DB">
      <w:pPr>
        <w:spacing w:after="0"/>
        <w:ind w:left="851" w:hanging="142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-  per </w:t>
      </w:r>
      <w:r w:rsidRPr="005401DB">
        <w:rPr>
          <w:rFonts w:eastAsiaTheme="minorEastAsia"/>
          <w:color w:val="000000" w:themeColor="text1"/>
          <w:sz w:val="22"/>
          <w:szCs w:val="22"/>
        </w:rPr>
        <w:t>Basiglio, Binasco, Locate di Triulzi e Rozzano in data 29 maggio 2026</w:t>
      </w:r>
    </w:p>
    <w:p w14:paraId="165DB12C" w14:textId="4FC9A6DD" w:rsidR="005401DB" w:rsidRPr="005401DB" w:rsidRDefault="005401DB" w:rsidP="005401DB">
      <w:pPr>
        <w:spacing w:after="0"/>
        <w:ind w:left="851" w:hanging="142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-  per </w:t>
      </w:r>
      <w:r w:rsidRPr="005401DB">
        <w:rPr>
          <w:rFonts w:eastAsiaTheme="minorEastAsia"/>
          <w:color w:val="000000" w:themeColor="text1"/>
          <w:sz w:val="22"/>
          <w:szCs w:val="22"/>
        </w:rPr>
        <w:t>i Comuni di Noviglio, Opera, Pieve Emanuele, Vernate e Zibido San Giacomo in data 3 giugno 2026</w:t>
      </w:r>
    </w:p>
    <w:p w14:paraId="4D754F54" w14:textId="77777777" w:rsidR="005401DB" w:rsidRDefault="005401DB" w:rsidP="005401DB">
      <w:pPr>
        <w:pBdr>
          <w:bottom w:val="single" w:sz="4" w:space="4" w:color="auto"/>
        </w:pBdr>
        <w:jc w:val="both"/>
        <w:rPr>
          <w:b/>
          <w:bCs/>
          <w:color w:val="0070C0"/>
          <w:sz w:val="32"/>
          <w:szCs w:val="32"/>
        </w:rPr>
      </w:pPr>
    </w:p>
    <w:p w14:paraId="225CE3AB" w14:textId="29D90454" w:rsidR="00477DE6" w:rsidRDefault="00477DE6" w:rsidP="005401DB">
      <w:pPr>
        <w:pBdr>
          <w:bottom w:val="single" w:sz="4" w:space="4" w:color="auto"/>
        </w:pBdr>
        <w:jc w:val="bot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PASSAGGI AMMINISTRATIVI</w:t>
      </w:r>
    </w:p>
    <w:p w14:paraId="6D8C0C23" w14:textId="7D9018D4" w:rsidR="00477DE6" w:rsidRDefault="00477DE6" w:rsidP="00477DE6">
      <w:pPr>
        <w:jc w:val="both"/>
        <w:rPr>
          <w:rFonts w:eastAsiaTheme="minorEastAsia"/>
          <w:sz w:val="22"/>
          <w:szCs w:val="22"/>
        </w:rPr>
      </w:pPr>
      <w:r w:rsidRPr="00477DE6">
        <w:rPr>
          <w:rFonts w:eastAsiaTheme="minorEastAsia"/>
          <w:sz w:val="22"/>
          <w:szCs w:val="22"/>
        </w:rPr>
        <w:t>Quando viene stipulato e sottoscritto un nuovo Accordo Territoriale per il canone concordato (ai sensi della Legge n. 431/1998</w:t>
      </w:r>
      <w:r>
        <w:rPr>
          <w:rFonts w:eastAsiaTheme="minorEastAsia"/>
          <w:sz w:val="22"/>
          <w:szCs w:val="22"/>
        </w:rPr>
        <w:t xml:space="preserve">) </w:t>
      </w:r>
      <w:r w:rsidRPr="00477DE6">
        <w:rPr>
          <w:rFonts w:eastAsiaTheme="minorEastAsia"/>
          <w:sz w:val="22"/>
          <w:szCs w:val="22"/>
        </w:rPr>
        <w:t xml:space="preserve">che vede il coinvolgimento diretto del Comune, l'Ente locale è tenuto a una serie di </w:t>
      </w:r>
      <w:r>
        <w:rPr>
          <w:rFonts w:eastAsiaTheme="minorEastAsia"/>
          <w:sz w:val="22"/>
          <w:szCs w:val="22"/>
        </w:rPr>
        <w:t xml:space="preserve">passaggi amministrativi dettati dal </w:t>
      </w:r>
      <w:r w:rsidRPr="00477DE6">
        <w:rPr>
          <w:rFonts w:eastAsiaTheme="minorEastAsia"/>
          <w:sz w:val="22"/>
          <w:szCs w:val="22"/>
        </w:rPr>
        <w:t xml:space="preserve"> DM 16 gennaio 2017</w:t>
      </w:r>
      <w:r>
        <w:rPr>
          <w:rFonts w:eastAsiaTheme="minorEastAsia"/>
          <w:sz w:val="22"/>
          <w:szCs w:val="22"/>
        </w:rPr>
        <w:t>:</w:t>
      </w:r>
    </w:p>
    <w:p w14:paraId="714D3F87" w14:textId="77777777" w:rsidR="00477DE6" w:rsidRPr="00477DE6" w:rsidRDefault="00477DE6" w:rsidP="00477DE6">
      <w:pPr>
        <w:numPr>
          <w:ilvl w:val="0"/>
          <w:numId w:val="13"/>
        </w:numPr>
        <w:jc w:val="both"/>
        <w:rPr>
          <w:rFonts w:eastAsiaTheme="minorEastAsia"/>
          <w:sz w:val="22"/>
          <w:szCs w:val="22"/>
        </w:rPr>
      </w:pPr>
      <w:r w:rsidRPr="00477DE6">
        <w:rPr>
          <w:rFonts w:eastAsiaTheme="minorEastAsia"/>
          <w:sz w:val="22"/>
          <w:szCs w:val="22"/>
        </w:rPr>
        <w:t>Art. 7, comma 2 (L'obbligo di Deposito): Stabilisce che, dopo la firma, gli accordi territoriali “sono depositati, a cura di una delle organizzazioni firmatarie, presso ogni comune dell'area territoriale interessata”.</w:t>
      </w:r>
    </w:p>
    <w:p w14:paraId="3B8B140E" w14:textId="77777777" w:rsidR="00477DE6" w:rsidRPr="00477DE6" w:rsidRDefault="00477DE6" w:rsidP="00477DE6">
      <w:pPr>
        <w:numPr>
          <w:ilvl w:val="0"/>
          <w:numId w:val="13"/>
        </w:numPr>
        <w:jc w:val="both"/>
        <w:rPr>
          <w:rFonts w:eastAsiaTheme="minorEastAsia"/>
          <w:sz w:val="22"/>
          <w:szCs w:val="22"/>
        </w:rPr>
      </w:pPr>
      <w:r w:rsidRPr="00477DE6">
        <w:rPr>
          <w:rFonts w:eastAsiaTheme="minorEastAsia"/>
          <w:sz w:val="22"/>
          <w:szCs w:val="22"/>
        </w:rPr>
        <w:t>Art. 7, comma 2 (L'obbligo di Pubblicità): Subito dopo il deposito, la norma recita testualmente: “I comuni danno la massima pubblicità all'accordo”.</w:t>
      </w:r>
    </w:p>
    <w:p w14:paraId="10193D55" w14:textId="4CCB3A28" w:rsidR="00477DE6" w:rsidRPr="00477DE6" w:rsidRDefault="00477DE6" w:rsidP="00477DE6">
      <w:pPr>
        <w:pBdr>
          <w:bottom w:val="single" w:sz="4" w:space="4" w:color="auto"/>
        </w:pBdr>
        <w:jc w:val="both"/>
        <w:rPr>
          <w:rFonts w:eastAsiaTheme="minorEastAsia"/>
          <w:sz w:val="22"/>
          <w:szCs w:val="22"/>
        </w:rPr>
      </w:pPr>
      <w:r w:rsidRPr="00477DE6">
        <w:rPr>
          <w:rFonts w:eastAsiaTheme="minorEastAsia"/>
          <w:sz w:val="22"/>
          <w:szCs w:val="22"/>
        </w:rPr>
        <w:t>La Giunta comunale</w:t>
      </w:r>
      <w:r>
        <w:rPr>
          <w:rFonts w:eastAsiaTheme="minorEastAsia"/>
          <w:sz w:val="22"/>
          <w:szCs w:val="22"/>
        </w:rPr>
        <w:t xml:space="preserve">, di prassi, prende atto dell’accordo </w:t>
      </w:r>
      <w:r w:rsidRPr="00477DE6">
        <w:rPr>
          <w:rFonts w:eastAsiaTheme="minorEastAsia"/>
          <w:sz w:val="22"/>
          <w:szCs w:val="22"/>
        </w:rPr>
        <w:t>riconosce</w:t>
      </w:r>
      <w:r>
        <w:rPr>
          <w:rFonts w:eastAsiaTheme="minorEastAsia"/>
          <w:sz w:val="22"/>
          <w:szCs w:val="22"/>
        </w:rPr>
        <w:t>ndo</w:t>
      </w:r>
      <w:r w:rsidRPr="00477DE6">
        <w:rPr>
          <w:rFonts w:eastAsiaTheme="minorEastAsia"/>
          <w:sz w:val="22"/>
          <w:szCs w:val="22"/>
        </w:rPr>
        <w:t xml:space="preserve"> che il deposito è avvenuto regolarmente e dà mandato agli uffici di pubblicarlo e renderlo operativo.</w:t>
      </w:r>
      <w:r>
        <w:rPr>
          <w:rFonts w:eastAsiaTheme="minorEastAsia"/>
          <w:sz w:val="22"/>
          <w:szCs w:val="22"/>
        </w:rPr>
        <w:t xml:space="preserve"> In questo modo viene rispettato il </w:t>
      </w:r>
      <w:r w:rsidRPr="00477DE6">
        <w:rPr>
          <w:rFonts w:eastAsiaTheme="minorEastAsia"/>
          <w:sz w:val="22"/>
          <w:szCs w:val="22"/>
        </w:rPr>
        <w:t>precetto ministeriale della "massima pubblicità".</w:t>
      </w:r>
    </w:p>
    <w:p w14:paraId="1936C416" w14:textId="77777777" w:rsidR="00477DE6" w:rsidRDefault="00477DE6" w:rsidP="005401DB">
      <w:pPr>
        <w:pBdr>
          <w:bottom w:val="single" w:sz="4" w:space="4" w:color="auto"/>
        </w:pBdr>
        <w:jc w:val="both"/>
        <w:rPr>
          <w:b/>
          <w:bCs/>
          <w:color w:val="0070C0"/>
          <w:sz w:val="32"/>
          <w:szCs w:val="32"/>
        </w:rPr>
      </w:pPr>
    </w:p>
    <w:p w14:paraId="4D3F894F" w14:textId="02E9FC03" w:rsidR="005401DB" w:rsidRDefault="005401DB" w:rsidP="005401DB">
      <w:pPr>
        <w:pBdr>
          <w:bottom w:val="single" w:sz="4" w:space="4" w:color="auto"/>
        </w:pBdr>
        <w:jc w:val="both"/>
        <w:rPr>
          <w:b/>
          <w:bCs/>
          <w:color w:val="0070C0"/>
          <w:sz w:val="32"/>
          <w:szCs w:val="32"/>
        </w:rPr>
      </w:pPr>
      <w:r w:rsidRPr="4D6EF331">
        <w:rPr>
          <w:b/>
          <w:bCs/>
          <w:color w:val="0070C0"/>
          <w:sz w:val="32"/>
          <w:szCs w:val="32"/>
        </w:rPr>
        <w:t xml:space="preserve">TESTO </w:t>
      </w:r>
      <w:r>
        <w:rPr>
          <w:b/>
          <w:bCs/>
          <w:color w:val="0070C0"/>
          <w:sz w:val="32"/>
          <w:szCs w:val="32"/>
        </w:rPr>
        <w:t xml:space="preserve">DI SUPPORTO </w:t>
      </w:r>
      <w:r w:rsidRPr="4D6EF331">
        <w:rPr>
          <w:b/>
          <w:bCs/>
          <w:color w:val="0070C0"/>
          <w:sz w:val="32"/>
          <w:szCs w:val="32"/>
        </w:rPr>
        <w:t>PER</w:t>
      </w:r>
      <w:r>
        <w:rPr>
          <w:b/>
          <w:bCs/>
          <w:color w:val="0070C0"/>
          <w:sz w:val="32"/>
          <w:szCs w:val="32"/>
        </w:rPr>
        <w:t xml:space="preserve"> NEWS</w:t>
      </w:r>
      <w:r w:rsidRPr="4D6EF331">
        <w:rPr>
          <w:b/>
          <w:bCs/>
          <w:color w:val="0070C0"/>
          <w:sz w:val="32"/>
          <w:szCs w:val="32"/>
        </w:rPr>
        <w:t xml:space="preserve"> SITI WEB</w:t>
      </w:r>
      <w:r>
        <w:rPr>
          <w:b/>
          <w:bCs/>
          <w:color w:val="0070C0"/>
          <w:sz w:val="32"/>
          <w:szCs w:val="32"/>
        </w:rPr>
        <w:t xml:space="preserve"> – giugno 2026</w:t>
      </w:r>
    </w:p>
    <w:p w14:paraId="3B2BB341" w14:textId="77777777" w:rsidR="005401DB" w:rsidRDefault="005401DB" w:rsidP="4D6EF331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b/>
          <w:bCs/>
          <w:color w:val="0070C0"/>
        </w:rPr>
      </w:pPr>
    </w:p>
    <w:p w14:paraId="617A52E2" w14:textId="3036A383" w:rsidR="29F9CEA5" w:rsidRDefault="769C4A9C" w:rsidP="4D6EF331">
      <w:pPr>
        <w:shd w:val="clear" w:color="auto" w:fill="FFFFFF" w:themeFill="background1"/>
        <w:spacing w:after="0" w:line="360" w:lineRule="auto"/>
        <w:jc w:val="both"/>
      </w:pPr>
      <w:r w:rsidRPr="4D6EF331">
        <w:rPr>
          <w:rFonts w:eastAsiaTheme="minorEastAsia"/>
          <w:b/>
          <w:bCs/>
          <w:color w:val="0070C0"/>
        </w:rPr>
        <w:t>INFO SITI WEB ISTITUZIONALI</w:t>
      </w:r>
      <w:r w:rsidRPr="4D6EF331">
        <w:rPr>
          <w:rFonts w:eastAsiaTheme="minorEastAsia"/>
          <w:b/>
          <w:bCs/>
          <w:sz w:val="22"/>
          <w:szCs w:val="22"/>
        </w:rPr>
        <w:t xml:space="preserve"> </w:t>
      </w:r>
    </w:p>
    <w:p w14:paraId="060C72C5" w14:textId="43AB27E2" w:rsidR="29F9CEA5" w:rsidRDefault="24B55712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 xml:space="preserve">L’11 </w:t>
      </w:r>
      <w:r w:rsidR="00AF4CB5">
        <w:rPr>
          <w:rFonts w:eastAsiaTheme="minorEastAsia"/>
          <w:sz w:val="22"/>
          <w:szCs w:val="22"/>
        </w:rPr>
        <w:t>m</w:t>
      </w:r>
      <w:r w:rsidR="3F40626E" w:rsidRPr="4D6EF331">
        <w:rPr>
          <w:rFonts w:eastAsiaTheme="minorEastAsia"/>
          <w:sz w:val="22"/>
          <w:szCs w:val="22"/>
        </w:rPr>
        <w:t>aggio 2026</w:t>
      </w:r>
      <w:r w:rsidR="1B69F960" w:rsidRPr="4D6EF331">
        <w:rPr>
          <w:rFonts w:eastAsiaTheme="minorEastAsia"/>
          <w:sz w:val="22"/>
          <w:szCs w:val="22"/>
        </w:rPr>
        <w:t xml:space="preserve"> </w:t>
      </w:r>
      <w:r w:rsidR="286C642E" w:rsidRPr="4D6EF331">
        <w:rPr>
          <w:rFonts w:eastAsiaTheme="minorEastAsia"/>
          <w:sz w:val="22"/>
          <w:szCs w:val="22"/>
        </w:rPr>
        <w:t xml:space="preserve">è stato sottoscritto il nuovo Accordo Locale per la definizione dei contratti di locazione a canone concordato per </w:t>
      </w:r>
      <w:r w:rsidR="3700A5EF" w:rsidRPr="4D6EF331">
        <w:rPr>
          <w:rFonts w:eastAsiaTheme="minorEastAsia"/>
          <w:sz w:val="22"/>
          <w:szCs w:val="22"/>
        </w:rPr>
        <w:t>9 Comuni del</w:t>
      </w:r>
      <w:r w:rsidR="286C642E" w:rsidRPr="4D6EF331">
        <w:rPr>
          <w:rFonts w:eastAsiaTheme="minorEastAsia"/>
          <w:sz w:val="22"/>
          <w:szCs w:val="22"/>
        </w:rPr>
        <w:t xml:space="preserve">l’ambito territoriale del Visconteo Sud Milano, frutto di un lavoro condiviso tra le </w:t>
      </w:r>
      <w:r w:rsidR="1E0C2AA8" w:rsidRPr="4D6EF331">
        <w:rPr>
          <w:rFonts w:eastAsiaTheme="minorEastAsia"/>
          <w:sz w:val="22"/>
          <w:szCs w:val="22"/>
        </w:rPr>
        <w:t xml:space="preserve">principali </w:t>
      </w:r>
      <w:r w:rsidR="286C642E" w:rsidRPr="4D6EF331">
        <w:rPr>
          <w:rFonts w:eastAsiaTheme="minorEastAsia"/>
          <w:sz w:val="22"/>
          <w:szCs w:val="22"/>
        </w:rPr>
        <w:t xml:space="preserve">organizzazioni rappresentative della proprietà edilizia (ASSOEDILIZIA, U.P.P.I., A.S.P.P.I., CONFAPPI, A.P.P.C. e A.P.P.C. SCARLATTI) e degli inquilini </w:t>
      </w:r>
      <w:r w:rsidR="3B7A8BB1" w:rsidRPr="4D6EF331">
        <w:rPr>
          <w:rFonts w:eastAsiaTheme="minorEastAsia"/>
          <w:sz w:val="22"/>
          <w:szCs w:val="22"/>
        </w:rPr>
        <w:t>(S.U.N.I.A. e C.O.N.I.A.)</w:t>
      </w:r>
      <w:r w:rsidR="005401DB">
        <w:rPr>
          <w:rFonts w:eastAsiaTheme="minorEastAsia"/>
          <w:sz w:val="22"/>
          <w:szCs w:val="22"/>
        </w:rPr>
        <w:t xml:space="preserve"> che hanno partecipato al processo di rinnovo di concerto con le </w:t>
      </w:r>
      <w:r w:rsidR="286C642E" w:rsidRPr="4D6EF331">
        <w:rPr>
          <w:rFonts w:eastAsiaTheme="minorEastAsia"/>
          <w:sz w:val="22"/>
          <w:szCs w:val="22"/>
        </w:rPr>
        <w:t>amministrazioni locali</w:t>
      </w:r>
      <w:r w:rsidR="005401DB">
        <w:rPr>
          <w:rFonts w:eastAsiaTheme="minorEastAsia"/>
          <w:sz w:val="22"/>
          <w:szCs w:val="22"/>
        </w:rPr>
        <w:t xml:space="preserve"> e </w:t>
      </w:r>
      <w:r w:rsidR="776B123B" w:rsidRPr="4D6EF331">
        <w:rPr>
          <w:rFonts w:eastAsiaTheme="minorEastAsia"/>
          <w:sz w:val="22"/>
          <w:szCs w:val="22"/>
        </w:rPr>
        <w:t>l’Agenzia per la Casa</w:t>
      </w:r>
      <w:r w:rsidR="005401DB">
        <w:rPr>
          <w:rFonts w:eastAsiaTheme="minorEastAsia"/>
          <w:sz w:val="22"/>
          <w:szCs w:val="22"/>
        </w:rPr>
        <w:t xml:space="preserve"> distrettuale</w:t>
      </w:r>
      <w:r w:rsidR="776B123B" w:rsidRPr="4D6EF331">
        <w:rPr>
          <w:rFonts w:eastAsiaTheme="minorEastAsia"/>
          <w:sz w:val="22"/>
          <w:szCs w:val="22"/>
        </w:rPr>
        <w:t xml:space="preserve"> che ha</w:t>
      </w:r>
      <w:r w:rsidR="0067429C">
        <w:rPr>
          <w:rFonts w:eastAsiaTheme="minorEastAsia"/>
          <w:sz w:val="22"/>
          <w:szCs w:val="22"/>
        </w:rPr>
        <w:t>nno supportato</w:t>
      </w:r>
      <w:r w:rsidR="776B123B" w:rsidRPr="4D6EF331">
        <w:rPr>
          <w:rFonts w:eastAsiaTheme="minorEastAsia"/>
          <w:sz w:val="22"/>
          <w:szCs w:val="22"/>
        </w:rPr>
        <w:t xml:space="preserve"> </w:t>
      </w:r>
      <w:r w:rsidR="0067429C">
        <w:rPr>
          <w:rFonts w:eastAsiaTheme="minorEastAsia"/>
          <w:sz w:val="22"/>
          <w:szCs w:val="22"/>
        </w:rPr>
        <w:t>l</w:t>
      </w:r>
      <w:r w:rsidR="776B123B" w:rsidRPr="4D6EF331">
        <w:rPr>
          <w:rFonts w:eastAsiaTheme="minorEastAsia"/>
          <w:sz w:val="22"/>
          <w:szCs w:val="22"/>
        </w:rPr>
        <w:t>a definizione delle zone e dei valori.</w:t>
      </w:r>
    </w:p>
    <w:p w14:paraId="6ACB2444" w14:textId="28E4D2DB" w:rsidR="29F9CEA5" w:rsidRDefault="29F9CEA5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</w:p>
    <w:p w14:paraId="21719E02" w14:textId="198C977A" w:rsidR="29F9CEA5" w:rsidRDefault="647EEE93" w:rsidP="4D6EF331">
      <w:pPr>
        <w:spacing w:after="0" w:line="360" w:lineRule="auto"/>
        <w:jc w:val="both"/>
      </w:pPr>
      <w:r w:rsidRPr="4D6EF331">
        <w:rPr>
          <w:rFonts w:eastAsiaTheme="minorEastAsia"/>
          <w:sz w:val="22"/>
          <w:szCs w:val="22"/>
        </w:rPr>
        <w:t>Con la stipula dell'Accordo si permette ai proprietari e agli inquilini di ottenere contratti di locazione a canone concordato, come previsto dalla normativa nazionale L. 431/1998.</w:t>
      </w:r>
    </w:p>
    <w:p w14:paraId="4F14DFE4" w14:textId="204C1A83" w:rsidR="29F9CEA5" w:rsidRDefault="73DE5E5B" w:rsidP="4D6EF331">
      <w:pPr>
        <w:spacing w:after="0" w:line="360" w:lineRule="auto"/>
        <w:jc w:val="both"/>
      </w:pPr>
      <w:r w:rsidRPr="4D6EF331">
        <w:rPr>
          <w:rFonts w:eastAsiaTheme="minorEastAsia"/>
          <w:sz w:val="22"/>
          <w:szCs w:val="22"/>
        </w:rPr>
        <w:lastRenderedPageBreak/>
        <w:t>Il nuovo accordo mira a:</w:t>
      </w:r>
    </w:p>
    <w:p w14:paraId="76DC30D7" w14:textId="53EC9473" w:rsidR="29F9CEA5" w:rsidRDefault="73DE5E5B" w:rsidP="4D6EF33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garantire canoni calmierati e trasparenti, definiti secondo parametri oggettivi;</w:t>
      </w:r>
    </w:p>
    <w:p w14:paraId="3A6BE15A" w14:textId="220998F9" w:rsidR="29F9CEA5" w:rsidRDefault="73DE5E5B" w:rsidP="4D6EF33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sostenere l’equilibrio tra domanda e offerta abitativa;</w:t>
      </w:r>
    </w:p>
    <w:p w14:paraId="4B7C3953" w14:textId="7C4A64FB" w:rsidR="29F9CEA5" w:rsidRDefault="73DE5E5B" w:rsidP="4D6EF33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promuovere l’utilizzo dei contratti a canone concordato, anche grazie ai relativi benefici fiscali;</w:t>
      </w:r>
    </w:p>
    <w:p w14:paraId="6CE181D1" w14:textId="1E393A5F" w:rsidR="29F9CEA5" w:rsidRDefault="73DE5E5B" w:rsidP="4D6EF331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offrire maggiore certezza e uniformità applicativa agli operatori del settore.</w:t>
      </w:r>
    </w:p>
    <w:p w14:paraId="7E24125A" w14:textId="199A712B" w:rsidR="29F9CEA5" w:rsidRDefault="29F9CEA5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</w:p>
    <w:p w14:paraId="679DA9EE" w14:textId="39156A60" w:rsidR="29F9CEA5" w:rsidRDefault="305A255E" w:rsidP="4D6EF331">
      <w:pPr>
        <w:spacing w:line="300" w:lineRule="auto"/>
        <w:jc w:val="both"/>
      </w:pPr>
      <w:r w:rsidRPr="4D6EF331">
        <w:rPr>
          <w:rFonts w:ascii="Segoe UI" w:eastAsia="Segoe UI" w:hAnsi="Segoe UI" w:cs="Segoe UI"/>
          <w:sz w:val="21"/>
          <w:szCs w:val="21"/>
        </w:rPr>
        <w:t xml:space="preserve">L’accordo si applica ai Comuni aderenti dell’Ambito </w:t>
      </w:r>
      <w:r w:rsidRPr="4D6EF331">
        <w:rPr>
          <w:rFonts w:ascii="Segoe UI" w:eastAsia="Segoe UI" w:hAnsi="Segoe UI" w:cs="Segoe UI"/>
          <w:b/>
          <w:bCs/>
          <w:sz w:val="21"/>
          <w:szCs w:val="21"/>
        </w:rPr>
        <w:t xml:space="preserve">Visconteo Sud Milano </w:t>
      </w:r>
      <w:r w:rsidRPr="4D6EF331">
        <w:rPr>
          <w:rFonts w:ascii="Segoe UI" w:eastAsia="Segoe UI" w:hAnsi="Segoe UI" w:cs="Segoe UI"/>
          <w:sz w:val="21"/>
          <w:szCs w:val="21"/>
        </w:rPr>
        <w:t>e disciplina:</w:t>
      </w:r>
    </w:p>
    <w:p w14:paraId="23128C39" w14:textId="73AA86DF" w:rsidR="29F9CEA5" w:rsidRDefault="305A255E" w:rsidP="4D6EF331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D6EF331">
        <w:rPr>
          <w:rFonts w:ascii="Segoe UI" w:eastAsia="Segoe UI" w:hAnsi="Segoe UI" w:cs="Segoe UI"/>
          <w:sz w:val="21"/>
          <w:szCs w:val="21"/>
        </w:rPr>
        <w:t xml:space="preserve">contratti abitativi </w:t>
      </w:r>
      <w:r w:rsidRPr="4D6EF331">
        <w:rPr>
          <w:rFonts w:ascii="Segoe UI" w:eastAsia="Segoe UI" w:hAnsi="Segoe UI" w:cs="Segoe UI"/>
          <w:b/>
          <w:bCs/>
          <w:sz w:val="21"/>
          <w:szCs w:val="21"/>
        </w:rPr>
        <w:t>3+2</w:t>
      </w:r>
      <w:r w:rsidRPr="4D6EF331">
        <w:rPr>
          <w:rFonts w:ascii="Segoe UI" w:eastAsia="Segoe UI" w:hAnsi="Segoe UI" w:cs="Segoe UI"/>
          <w:sz w:val="21"/>
          <w:szCs w:val="21"/>
        </w:rPr>
        <w:t>;</w:t>
      </w:r>
    </w:p>
    <w:p w14:paraId="6BA18B15" w14:textId="3D259D83" w:rsidR="29F9CEA5" w:rsidRDefault="305A255E" w:rsidP="4D6EF331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D6EF331">
        <w:rPr>
          <w:rFonts w:ascii="Segoe UI" w:eastAsia="Segoe UI" w:hAnsi="Segoe UI" w:cs="Segoe UI"/>
          <w:sz w:val="21"/>
          <w:szCs w:val="21"/>
        </w:rPr>
        <w:t xml:space="preserve">contratti per </w:t>
      </w:r>
      <w:r w:rsidRPr="4D6EF331">
        <w:rPr>
          <w:rFonts w:ascii="Segoe UI" w:eastAsia="Segoe UI" w:hAnsi="Segoe UI" w:cs="Segoe UI"/>
          <w:b/>
          <w:bCs/>
          <w:sz w:val="21"/>
          <w:szCs w:val="21"/>
        </w:rPr>
        <w:t>studenti universitari</w:t>
      </w:r>
      <w:r w:rsidRPr="4D6EF331">
        <w:rPr>
          <w:rFonts w:ascii="Segoe UI" w:eastAsia="Segoe UI" w:hAnsi="Segoe UI" w:cs="Segoe UI"/>
          <w:sz w:val="21"/>
          <w:szCs w:val="21"/>
        </w:rPr>
        <w:t>;</w:t>
      </w:r>
    </w:p>
    <w:p w14:paraId="0F408225" w14:textId="1AA1F34B" w:rsidR="29F9CEA5" w:rsidRDefault="305A255E" w:rsidP="4D6EF331">
      <w:pPr>
        <w:pStyle w:val="Paragrafoelenco"/>
        <w:numPr>
          <w:ilvl w:val="0"/>
          <w:numId w:val="1"/>
        </w:num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D6EF331">
        <w:rPr>
          <w:rFonts w:ascii="Segoe UI" w:eastAsia="Segoe UI" w:hAnsi="Segoe UI" w:cs="Segoe UI"/>
          <w:sz w:val="21"/>
          <w:szCs w:val="21"/>
        </w:rPr>
        <w:t xml:space="preserve">contratti di natura </w:t>
      </w:r>
      <w:r w:rsidRPr="4D6EF331">
        <w:rPr>
          <w:rFonts w:ascii="Segoe UI" w:eastAsia="Segoe UI" w:hAnsi="Segoe UI" w:cs="Segoe UI"/>
          <w:b/>
          <w:bCs/>
          <w:sz w:val="21"/>
          <w:szCs w:val="21"/>
        </w:rPr>
        <w:t>transitoria</w:t>
      </w:r>
      <w:r w:rsidRPr="4D6EF331">
        <w:rPr>
          <w:rFonts w:ascii="Segoe UI" w:eastAsia="Segoe UI" w:hAnsi="Segoe UI" w:cs="Segoe UI"/>
          <w:sz w:val="21"/>
          <w:szCs w:val="21"/>
        </w:rPr>
        <w:t>.</w:t>
      </w:r>
    </w:p>
    <w:p w14:paraId="2CD90BFF" w14:textId="2992C95A" w:rsidR="29F9CEA5" w:rsidRDefault="29F9CEA5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</w:p>
    <w:p w14:paraId="55E43A69" w14:textId="43B5DE2C" w:rsidR="29F9CEA5" w:rsidRDefault="56F02B2F" w:rsidP="4D6EF331">
      <w:pPr>
        <w:spacing w:after="0" w:line="360" w:lineRule="auto"/>
        <w:jc w:val="both"/>
      </w:pPr>
      <w:r w:rsidRPr="4D6EF331">
        <w:rPr>
          <w:rFonts w:eastAsiaTheme="minorEastAsia"/>
          <w:sz w:val="22"/>
          <w:szCs w:val="22"/>
        </w:rPr>
        <w:t xml:space="preserve">L’Accordo Locale regola </w:t>
      </w:r>
      <w:r w:rsidR="1B69F960" w:rsidRPr="4D6EF331">
        <w:rPr>
          <w:rFonts w:eastAsiaTheme="minorEastAsia"/>
          <w:sz w:val="22"/>
          <w:szCs w:val="22"/>
        </w:rPr>
        <w:t>i criteri di stipula</w:t>
      </w:r>
      <w:r w:rsidR="25345457" w:rsidRPr="4D6EF331">
        <w:rPr>
          <w:rFonts w:eastAsiaTheme="minorEastAsia"/>
          <w:sz w:val="22"/>
          <w:szCs w:val="22"/>
        </w:rPr>
        <w:t xml:space="preserve"> per</w:t>
      </w:r>
      <w:r w:rsidR="1B69F960" w:rsidRPr="4D6EF331">
        <w:rPr>
          <w:rFonts w:eastAsiaTheme="minorEastAsia"/>
          <w:sz w:val="22"/>
          <w:szCs w:val="22"/>
        </w:rPr>
        <w:t xml:space="preserve"> tipo</w:t>
      </w:r>
      <w:r w:rsidR="7F8D396B" w:rsidRPr="4D6EF331">
        <w:rPr>
          <w:rFonts w:eastAsiaTheme="minorEastAsia"/>
          <w:sz w:val="22"/>
          <w:szCs w:val="22"/>
        </w:rPr>
        <w:t>logia</w:t>
      </w:r>
      <w:r w:rsidR="1B69F960" w:rsidRPr="4D6EF331">
        <w:rPr>
          <w:rFonts w:eastAsiaTheme="minorEastAsia"/>
          <w:sz w:val="22"/>
          <w:szCs w:val="22"/>
        </w:rPr>
        <w:t xml:space="preserve"> di contratto, durata, rinnovo, importo </w:t>
      </w:r>
      <w:r w:rsidR="5C4CA119" w:rsidRPr="4D6EF331">
        <w:rPr>
          <w:rFonts w:eastAsiaTheme="minorEastAsia"/>
          <w:sz w:val="22"/>
          <w:szCs w:val="22"/>
        </w:rPr>
        <w:t xml:space="preserve">del </w:t>
      </w:r>
      <w:r w:rsidR="1B69F960" w:rsidRPr="4D6EF331">
        <w:rPr>
          <w:rFonts w:eastAsiaTheme="minorEastAsia"/>
          <w:sz w:val="22"/>
          <w:szCs w:val="22"/>
        </w:rPr>
        <w:t xml:space="preserve">canone ed ogni altro aspetto legato al contratto di locazione. </w:t>
      </w:r>
    </w:p>
    <w:p w14:paraId="057F2605" w14:textId="28BB28FB" w:rsidR="29F9CEA5" w:rsidRDefault="29F9CEA5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</w:p>
    <w:p w14:paraId="7A289100" w14:textId="740EA672" w:rsidR="004513A8" w:rsidRPr="00D63C3D" w:rsidRDefault="1B69F960" w:rsidP="004513A8">
      <w:pPr>
        <w:jc w:val="both"/>
      </w:pPr>
      <w:r w:rsidRPr="4D6EF331">
        <w:rPr>
          <w:rFonts w:eastAsiaTheme="minorEastAsia"/>
          <w:sz w:val="22"/>
          <w:szCs w:val="22"/>
        </w:rPr>
        <w:t xml:space="preserve">L’attuale Accordo sostituisce </w:t>
      </w:r>
      <w:r w:rsidR="12CBCD41" w:rsidRPr="4D6EF331">
        <w:rPr>
          <w:rFonts w:eastAsiaTheme="minorEastAsia"/>
          <w:sz w:val="22"/>
          <w:szCs w:val="22"/>
        </w:rPr>
        <w:t xml:space="preserve">quelli </w:t>
      </w:r>
      <w:r w:rsidRPr="4D6EF331">
        <w:rPr>
          <w:rFonts w:eastAsiaTheme="minorEastAsia"/>
          <w:sz w:val="22"/>
          <w:szCs w:val="22"/>
        </w:rPr>
        <w:t>firmat</w:t>
      </w:r>
      <w:r w:rsidR="34E67642" w:rsidRPr="4D6EF331">
        <w:rPr>
          <w:rFonts w:eastAsiaTheme="minorEastAsia"/>
          <w:sz w:val="22"/>
          <w:szCs w:val="22"/>
        </w:rPr>
        <w:t xml:space="preserve">i nel </w:t>
      </w:r>
      <w:r w:rsidR="00AF4CB5">
        <w:rPr>
          <w:rFonts w:eastAsiaTheme="minorEastAsia"/>
          <w:sz w:val="22"/>
          <w:szCs w:val="22"/>
        </w:rPr>
        <w:t>f</w:t>
      </w:r>
      <w:r w:rsidR="47AB29D8" w:rsidRPr="4D6EF331">
        <w:rPr>
          <w:rFonts w:eastAsiaTheme="minorEastAsia"/>
          <w:sz w:val="22"/>
          <w:szCs w:val="22"/>
        </w:rPr>
        <w:t>ebbraio 2025</w:t>
      </w:r>
      <w:r w:rsidR="3344184C" w:rsidRPr="4D6EF331">
        <w:rPr>
          <w:rFonts w:eastAsiaTheme="minorEastAsia"/>
          <w:sz w:val="22"/>
          <w:szCs w:val="22"/>
        </w:rPr>
        <w:t xml:space="preserve"> e precedenti</w:t>
      </w:r>
      <w:r w:rsidRPr="4D6EF331">
        <w:rPr>
          <w:rFonts w:eastAsiaTheme="minorEastAsia"/>
          <w:sz w:val="22"/>
          <w:szCs w:val="22"/>
        </w:rPr>
        <w:t xml:space="preserve">, </w:t>
      </w:r>
      <w:r w:rsidR="3463D953" w:rsidRPr="4D6EF331">
        <w:rPr>
          <w:rFonts w:eastAsiaTheme="minorEastAsia"/>
          <w:sz w:val="22"/>
          <w:szCs w:val="22"/>
        </w:rPr>
        <w:t xml:space="preserve">grazie a una rinnovata intesa con le associazioni sindacali coinvolte, </w:t>
      </w:r>
      <w:r w:rsidR="0BC3ED9B" w:rsidRPr="004513A8">
        <w:rPr>
          <w:rFonts w:eastAsiaTheme="minorEastAsia"/>
          <w:b/>
          <w:bCs/>
          <w:sz w:val="22"/>
          <w:szCs w:val="22"/>
        </w:rPr>
        <w:t xml:space="preserve">aggiornando </w:t>
      </w:r>
      <w:r w:rsidR="4F57F162" w:rsidRPr="004513A8">
        <w:rPr>
          <w:rFonts w:eastAsiaTheme="minorEastAsia"/>
          <w:b/>
          <w:bCs/>
          <w:sz w:val="22"/>
          <w:szCs w:val="22"/>
        </w:rPr>
        <w:t xml:space="preserve">le suddivisioni per zone omogenee dei Comuni interessati e </w:t>
      </w:r>
      <w:r w:rsidR="38BBCB72" w:rsidRPr="004513A8">
        <w:rPr>
          <w:rFonts w:eastAsiaTheme="minorEastAsia"/>
          <w:b/>
          <w:bCs/>
          <w:sz w:val="22"/>
          <w:szCs w:val="22"/>
        </w:rPr>
        <w:t>ricalibrando i valori per la determinazione del canone</w:t>
      </w:r>
      <w:r w:rsidR="38BBCB72" w:rsidRPr="4D6EF331">
        <w:rPr>
          <w:rFonts w:eastAsiaTheme="minorEastAsia"/>
          <w:sz w:val="22"/>
          <w:szCs w:val="22"/>
        </w:rPr>
        <w:t xml:space="preserve"> </w:t>
      </w:r>
      <w:r w:rsidR="004513A8" w:rsidRPr="004513A8">
        <w:rPr>
          <w:rFonts w:eastAsiaTheme="minorEastAsia"/>
          <w:sz w:val="22"/>
          <w:szCs w:val="22"/>
        </w:rPr>
        <w:t>per ciascuna zona omogenea dei Comuni aderenti in relazione alle caratteristiche dell’immobile e alla tipologia contrattuale scelta.</w:t>
      </w:r>
    </w:p>
    <w:p w14:paraId="01FE1D2E" w14:textId="014FA27E" w:rsidR="29F9CEA5" w:rsidRDefault="29F9CEA5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</w:p>
    <w:p w14:paraId="7DEBAEAA" w14:textId="19D38568" w:rsidR="29F9CEA5" w:rsidRDefault="1B69F960" w:rsidP="4D6EF331">
      <w:p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Per chi affitta a canone concordato sono infine possibili diverse forme di riduzione delle imposte:</w:t>
      </w:r>
    </w:p>
    <w:p w14:paraId="0989AE4C" w14:textId="7F8A6D14" w:rsidR="29F9CEA5" w:rsidRDefault="590C686C" w:rsidP="4D6EF331">
      <w:pPr>
        <w:pStyle w:val="Titolo1"/>
        <w:keepNext w:val="0"/>
        <w:keepLines w:val="0"/>
        <w:numPr>
          <w:ilvl w:val="0"/>
          <w:numId w:val="5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Sgravi per il proprietario (locatore)</w:t>
      </w:r>
      <w:r w:rsidR="596AB951" w:rsidRPr="4D6EF331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:</w:t>
      </w:r>
    </w:p>
    <w:p w14:paraId="6FF9F689" w14:textId="1E63AD74" w:rsidR="29F9CEA5" w:rsidRDefault="590C686C" w:rsidP="4D6EF33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eastAsiaTheme="minorEastAsia"/>
          <w:sz w:val="22"/>
          <w:szCs w:val="22"/>
        </w:rPr>
      </w:pPr>
      <w:r w:rsidRPr="4D6EF331">
        <w:rPr>
          <w:rFonts w:eastAsiaTheme="minorEastAsia"/>
          <w:sz w:val="22"/>
          <w:szCs w:val="22"/>
        </w:rPr>
        <w:t>Cedolare secca agevolata al 10% (solo per i Comuni A.T.A. quali Rozzano, Opera e Pieve Emanuele)</w:t>
      </w:r>
      <w:r w:rsidR="6F13F312" w:rsidRPr="4D6EF331">
        <w:rPr>
          <w:rFonts w:eastAsiaTheme="minorEastAsia"/>
          <w:sz w:val="22"/>
          <w:szCs w:val="22"/>
        </w:rPr>
        <w:t xml:space="preserve">, </w:t>
      </w:r>
      <w:r w:rsidR="32130723" w:rsidRPr="4D6EF331">
        <w:rPr>
          <w:rFonts w:eastAsiaTheme="minorEastAsia"/>
          <w:sz w:val="22"/>
          <w:szCs w:val="22"/>
        </w:rPr>
        <w:t>anziché 21% dei contratti liberi</w:t>
      </w:r>
    </w:p>
    <w:p w14:paraId="70294F93" w14:textId="3CAB3B12" w:rsidR="29F9CEA5" w:rsidRDefault="590C686C" w:rsidP="4D6EF331">
      <w:pPr>
        <w:pStyle w:val="Titolo2"/>
        <w:keepNext w:val="0"/>
        <w:keepLines w:val="0"/>
        <w:spacing w:before="0" w:after="0" w:line="360" w:lineRule="auto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</w:rPr>
        <w:t>In alternativa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: tassazione IRPEF più favorevole</w:t>
      </w:r>
      <w:r w:rsidR="6EE7A0E6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: il canone imponibile è ridotto del 30% </w:t>
      </w:r>
    </w:p>
    <w:p w14:paraId="011A9AA4" w14:textId="0F2F33DD" w:rsidR="29F9CEA5" w:rsidRDefault="590C686C" w:rsidP="4D6EF331">
      <w:pPr>
        <w:pStyle w:val="Titolo2"/>
        <w:keepNext w:val="0"/>
        <w:keepLines w:val="0"/>
        <w:numPr>
          <w:ilvl w:val="0"/>
          <w:numId w:val="6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Riduzione IMU</w:t>
      </w:r>
      <w:r w:rsidR="6F2A9D7D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: s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conto del 25% sull’IMU (si paga il 75%) </w:t>
      </w:r>
      <w:r w:rsidR="1EE28DEC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per tutti i Comuni aderenti </w:t>
      </w:r>
    </w:p>
    <w:p w14:paraId="0BE70CD5" w14:textId="609B28FB" w:rsidR="29F9CEA5" w:rsidRDefault="590C686C" w:rsidP="4D6EF331">
      <w:pPr>
        <w:pStyle w:val="Titolo2"/>
        <w:keepNext w:val="0"/>
        <w:keepLines w:val="0"/>
        <w:numPr>
          <w:ilvl w:val="0"/>
          <w:numId w:val="6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Altri vantaggi</w:t>
      </w:r>
      <w:r w:rsidR="049E46D4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: n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essuna imposta di registro e bollo se </w:t>
      </w:r>
      <w:r w:rsidR="789B15F4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si 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scegli</w:t>
      </w:r>
      <w:r w:rsidR="484AA5B3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e la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cedolare secca </w:t>
      </w:r>
    </w:p>
    <w:p w14:paraId="7B24BF39" w14:textId="3EEE6437" w:rsidR="29F9CEA5" w:rsidRDefault="29F9CEA5" w:rsidP="4D6EF331"/>
    <w:p w14:paraId="6A008142" w14:textId="36DC24BE" w:rsidR="29F9CEA5" w:rsidRDefault="590C686C" w:rsidP="4D6EF331">
      <w:pPr>
        <w:pStyle w:val="Titolo1"/>
        <w:keepNext w:val="0"/>
        <w:keepLines w:val="0"/>
        <w:numPr>
          <w:ilvl w:val="0"/>
          <w:numId w:val="5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Sgravi per l’inquilino</w:t>
      </w:r>
      <w:r w:rsidR="0508493B" w:rsidRPr="4D6EF331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:</w:t>
      </w:r>
    </w:p>
    <w:p w14:paraId="2DE3532C" w14:textId="448F2DBE" w:rsidR="29F9CEA5" w:rsidRDefault="590C686C" w:rsidP="4D6EF331">
      <w:pPr>
        <w:pStyle w:val="Titolo2"/>
        <w:keepNext w:val="0"/>
        <w:keepLines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Detrazione IRPEF più alta</w:t>
      </w:r>
      <w:r w:rsidR="51639321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er </w:t>
      </w:r>
      <w:r w:rsidR="6C1ED7CF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l’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abitazione principale con canone concordato</w:t>
      </w:r>
    </w:p>
    <w:p w14:paraId="0E6EDC68" w14:textId="145B1500" w:rsidR="29F9CEA5" w:rsidRDefault="590C686C" w:rsidP="4D6EF331">
      <w:pPr>
        <w:pStyle w:val="Titolo2"/>
        <w:keepNext w:val="0"/>
        <w:keepLines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Altre detrazioni possibili</w:t>
      </w:r>
      <w:r w:rsidR="5030FA36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per </w:t>
      </w:r>
      <w:r w:rsidR="65784B7F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g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iovani (20–31 anni)</w:t>
      </w:r>
      <w:r w:rsidR="516C6AA7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, l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avoratori che trasferiscono </w:t>
      </w:r>
      <w:r w:rsidR="59C1BE8B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la 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residenza</w:t>
      </w:r>
      <w:r w:rsidR="22860CBF"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, s</w:t>
      </w:r>
      <w:r w:rsidRPr="4D6EF331">
        <w:rPr>
          <w:rFonts w:asciiTheme="minorHAnsi" w:eastAsiaTheme="minorEastAsia" w:hAnsiTheme="minorHAnsi" w:cstheme="minorBidi"/>
          <w:color w:val="auto"/>
          <w:sz w:val="22"/>
          <w:szCs w:val="22"/>
        </w:rPr>
        <w:t>tudenti fuori sede</w:t>
      </w:r>
    </w:p>
    <w:p w14:paraId="28B3AF92" w14:textId="77777777" w:rsidR="0067429C" w:rsidRPr="0067429C" w:rsidRDefault="0067429C" w:rsidP="006742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29C" w14:paraId="7C4DD0E6" w14:textId="77777777" w:rsidTr="0067429C">
        <w:tc>
          <w:tcPr>
            <w:tcW w:w="9016" w:type="dxa"/>
            <w:vAlign w:val="center"/>
          </w:tcPr>
          <w:p w14:paraId="710E3707" w14:textId="77777777" w:rsidR="0067429C" w:rsidRDefault="0067429C" w:rsidP="0067429C">
            <w:pPr>
              <w:pStyle w:val="Paragrafoelenco"/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50FBFB10" w14:textId="58D1509B" w:rsidR="0067429C" w:rsidRPr="0067429C" w:rsidRDefault="0067429C" w:rsidP="0067429C">
            <w:pPr>
              <w:pStyle w:val="Paragrafoelenco"/>
              <w:spacing w:line="276" w:lineRule="auto"/>
              <w:ind w:right="268"/>
              <w:rPr>
                <w:rFonts w:eastAsiaTheme="minorEastAsia"/>
                <w:sz w:val="28"/>
                <w:szCs w:val="28"/>
              </w:rPr>
            </w:pPr>
            <w:r w:rsidRPr="0067429C">
              <w:rPr>
                <w:rFonts w:eastAsiaTheme="minorEastAsia"/>
                <w:sz w:val="28"/>
                <w:szCs w:val="28"/>
              </w:rPr>
              <w:t xml:space="preserve">Per supportare cittadini e proprietari interessati a questo strumento, l’agenzia sociale per l’abitare del Visconteo Sud Milano “Agenzia per la Casa” offre attività di orientamento e accompagnamento, tra cui la </w:t>
            </w:r>
            <w:r w:rsidRPr="0067429C">
              <w:rPr>
                <w:rFonts w:eastAsiaTheme="minorEastAsia"/>
                <w:b/>
                <w:bCs/>
                <w:sz w:val="28"/>
                <w:szCs w:val="28"/>
              </w:rPr>
              <w:t xml:space="preserve">simulazione del canone concordato applicabile e il calcolo dei benefici fiscali per proprietari e inquilini </w:t>
            </w:r>
            <w:r w:rsidRPr="0067429C">
              <w:rPr>
                <w:rFonts w:eastAsiaTheme="minorEastAsia"/>
                <w:sz w:val="28"/>
                <w:szCs w:val="28"/>
              </w:rPr>
              <w:t>e il supporto nell’asseverazione di legge del contratto di locazione.</w:t>
            </w:r>
          </w:p>
          <w:p w14:paraId="5A15403A" w14:textId="77777777" w:rsidR="0067429C" w:rsidRPr="0067429C" w:rsidRDefault="0067429C" w:rsidP="0067429C">
            <w:pPr>
              <w:pStyle w:val="Paragrafoelenco"/>
              <w:spacing w:line="360" w:lineRule="auto"/>
              <w:rPr>
                <w:rFonts w:eastAsiaTheme="minorEastAsia"/>
                <w:b/>
                <w:bCs/>
                <w:sz w:val="22"/>
                <w:szCs w:val="22"/>
              </w:rPr>
            </w:pPr>
          </w:p>
        </w:tc>
      </w:tr>
    </w:tbl>
    <w:p w14:paraId="3D9A26C3" w14:textId="260047F0" w:rsidR="29F9CEA5" w:rsidRDefault="29F9CEA5" w:rsidP="4D6EF331">
      <w:pPr>
        <w:spacing w:after="0" w:line="360" w:lineRule="auto"/>
        <w:jc w:val="both"/>
        <w:rPr>
          <w:rFonts w:eastAsiaTheme="minorEastAsia"/>
          <w:b/>
          <w:bCs/>
          <w:sz w:val="22"/>
          <w:szCs w:val="22"/>
        </w:rPr>
      </w:pPr>
    </w:p>
    <w:p w14:paraId="1D5D85B3" w14:textId="2130B3E5" w:rsidR="29F9CEA5" w:rsidRDefault="29F9CEA5" w:rsidP="4D6EF331">
      <w:pPr>
        <w:spacing w:after="0" w:line="360" w:lineRule="auto"/>
        <w:jc w:val="both"/>
        <w:rPr>
          <w:rFonts w:eastAsiaTheme="minorEastAsia"/>
          <w:b/>
          <w:bCs/>
          <w:sz w:val="22"/>
          <w:szCs w:val="22"/>
        </w:rPr>
      </w:pPr>
    </w:p>
    <w:p w14:paraId="74B10BFB" w14:textId="37A7DE84" w:rsidR="29F9CEA5" w:rsidRDefault="5A405E2D" w:rsidP="4D6EF331">
      <w:pPr>
        <w:spacing w:after="0" w:line="360" w:lineRule="auto"/>
        <w:jc w:val="both"/>
      </w:pPr>
      <w:r w:rsidRPr="4D6EF331">
        <w:rPr>
          <w:rFonts w:eastAsiaTheme="minorEastAsia"/>
          <w:color w:val="0070C0"/>
          <w:sz w:val="22"/>
          <w:szCs w:val="22"/>
        </w:rPr>
        <w:t>LINK PDF ACCORDO LOCALE VSM 2026</w:t>
      </w:r>
      <w:r w:rsidR="4074F7A0" w:rsidRPr="4D6EF331">
        <w:rPr>
          <w:rFonts w:eastAsiaTheme="minorEastAsia"/>
          <w:color w:val="0070C0"/>
          <w:sz w:val="22"/>
          <w:szCs w:val="22"/>
        </w:rPr>
        <w:t xml:space="preserve"> + allegati</w:t>
      </w:r>
    </w:p>
    <w:p w14:paraId="02070DC1" w14:textId="1C5D751C" w:rsidR="29F9CEA5" w:rsidRDefault="5AC9A50A" w:rsidP="4D6EF331">
      <w:pPr>
        <w:spacing w:after="0" w:line="360" w:lineRule="auto"/>
        <w:jc w:val="both"/>
      </w:pPr>
      <w:r w:rsidRPr="4D6EF331">
        <w:rPr>
          <w:rFonts w:eastAsiaTheme="minorEastAsia"/>
          <w:color w:val="0070C0"/>
          <w:sz w:val="22"/>
          <w:szCs w:val="22"/>
        </w:rPr>
        <w:t xml:space="preserve">LINK </w:t>
      </w:r>
      <w:r w:rsidR="0067429C">
        <w:rPr>
          <w:rFonts w:eastAsiaTheme="minorEastAsia"/>
          <w:color w:val="0070C0"/>
          <w:sz w:val="22"/>
          <w:szCs w:val="22"/>
        </w:rPr>
        <w:t>alla pagina del sito in cui si presenta</w:t>
      </w:r>
      <w:r w:rsidR="4074F7A0" w:rsidRPr="4D6EF331">
        <w:rPr>
          <w:rFonts w:eastAsiaTheme="minorEastAsia"/>
          <w:color w:val="0070C0"/>
          <w:sz w:val="22"/>
          <w:szCs w:val="22"/>
        </w:rPr>
        <w:t xml:space="preserve"> ApC</w:t>
      </w:r>
      <w:r w:rsidR="587C4031" w:rsidRPr="4D6EF331">
        <w:rPr>
          <w:rFonts w:eastAsiaTheme="minorEastAsia"/>
          <w:color w:val="0070C0"/>
          <w:sz w:val="22"/>
          <w:szCs w:val="22"/>
        </w:rPr>
        <w:t xml:space="preserve"> </w:t>
      </w:r>
      <w:r w:rsidR="00AF4CB5">
        <w:rPr>
          <w:rFonts w:eastAsiaTheme="minorEastAsia"/>
          <w:color w:val="0070C0"/>
          <w:sz w:val="22"/>
          <w:szCs w:val="22"/>
        </w:rPr>
        <w:t>e</w:t>
      </w:r>
      <w:r w:rsidR="0067429C">
        <w:rPr>
          <w:rFonts w:eastAsiaTheme="minorEastAsia"/>
          <w:color w:val="0070C0"/>
          <w:sz w:val="22"/>
          <w:szCs w:val="22"/>
        </w:rPr>
        <w:t xml:space="preserve"> le modalità di accesso, allegare il </w:t>
      </w:r>
      <w:r w:rsidR="00AF4CB5">
        <w:rPr>
          <w:rFonts w:eastAsiaTheme="minorEastAsia"/>
          <w:color w:val="0070C0"/>
          <w:sz w:val="22"/>
          <w:szCs w:val="22"/>
        </w:rPr>
        <w:t xml:space="preserve"> f</w:t>
      </w:r>
      <w:r w:rsidR="00AF4CB5" w:rsidRPr="00AF4CB5">
        <w:rPr>
          <w:rFonts w:eastAsiaTheme="minorEastAsia"/>
          <w:color w:val="0070C0"/>
          <w:sz w:val="22"/>
          <w:szCs w:val="22"/>
        </w:rPr>
        <w:t xml:space="preserve">lyer </w:t>
      </w:r>
      <w:r w:rsidR="00AF4CB5">
        <w:rPr>
          <w:rFonts w:eastAsiaTheme="minorEastAsia"/>
          <w:color w:val="0070C0"/>
          <w:sz w:val="22"/>
          <w:szCs w:val="22"/>
        </w:rPr>
        <w:t>ApC</w:t>
      </w:r>
    </w:p>
    <w:p w14:paraId="326157C7" w14:textId="046464D2" w:rsidR="29F9CEA5" w:rsidRDefault="75CDFC9C" w:rsidP="4D6EF331">
      <w:pPr>
        <w:spacing w:line="276" w:lineRule="auto"/>
        <w:jc w:val="both"/>
      </w:pPr>
      <w:r w:rsidRPr="4D6EF331">
        <w:rPr>
          <w:rFonts w:ascii="Calibri" w:eastAsia="Calibri" w:hAnsi="Calibri" w:cs="Calibri"/>
          <w:color w:val="0070C0"/>
          <w:lang w:val="en-GB"/>
        </w:rPr>
        <w:t xml:space="preserve">Video ApC come </w:t>
      </w:r>
      <w:r w:rsidR="0067429C">
        <w:rPr>
          <w:rFonts w:ascii="Calibri" w:eastAsia="Calibri" w:hAnsi="Calibri" w:cs="Calibri"/>
          <w:color w:val="0070C0"/>
          <w:lang w:val="en-GB"/>
        </w:rPr>
        <w:t>(</w:t>
      </w:r>
      <w:r w:rsidRPr="4D6EF331">
        <w:rPr>
          <w:rFonts w:ascii="Calibri" w:eastAsia="Calibri" w:hAnsi="Calibri" w:cs="Calibri"/>
          <w:color w:val="0070C0"/>
          <w:lang w:val="en-GB"/>
        </w:rPr>
        <w:t xml:space="preserve">es. post Basiglio </w:t>
      </w:r>
      <w:hyperlink r:id="rId8">
        <w:r w:rsidRPr="4D6EF331">
          <w:rPr>
            <w:rStyle w:val="Collegamentoipertestuale"/>
            <w:rFonts w:ascii="Calibri" w:eastAsia="Calibri" w:hAnsi="Calibri" w:cs="Calibri"/>
            <w:color w:val="0563C1"/>
            <w:lang w:val="en-GB"/>
          </w:rPr>
          <w:t>https://share.google/Dd0e1U8DY6e9C4jwc</w:t>
        </w:r>
      </w:hyperlink>
      <w:r w:rsidR="0067429C">
        <w:t>)</w:t>
      </w:r>
    </w:p>
    <w:p w14:paraId="6965C52A" w14:textId="01A8F7CE" w:rsidR="29F9CEA5" w:rsidRDefault="29F9CEA5" w:rsidP="4D6EF331">
      <w:pPr>
        <w:spacing w:after="0" w:line="360" w:lineRule="auto"/>
        <w:jc w:val="both"/>
        <w:rPr>
          <w:rFonts w:eastAsiaTheme="minorEastAsia"/>
          <w:color w:val="0070C0"/>
          <w:sz w:val="22"/>
          <w:szCs w:val="22"/>
        </w:rPr>
      </w:pPr>
    </w:p>
    <w:p w14:paraId="3C814ABA" w14:textId="77777777" w:rsidR="005401DB" w:rsidRDefault="005401DB" w:rsidP="4D6EF331">
      <w:pPr>
        <w:spacing w:after="0" w:line="360" w:lineRule="auto"/>
        <w:jc w:val="both"/>
        <w:rPr>
          <w:rFonts w:eastAsiaTheme="minorEastAsia"/>
          <w:color w:val="0070C0"/>
          <w:sz w:val="22"/>
          <w:szCs w:val="22"/>
        </w:rPr>
      </w:pPr>
    </w:p>
    <w:p w14:paraId="053F85D7" w14:textId="53EC6DA1" w:rsidR="005401DB" w:rsidRDefault="005401DB" w:rsidP="005401DB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ESEMPIO </w:t>
      </w:r>
      <w:r w:rsidRPr="4D6EF331">
        <w:rPr>
          <w:b/>
          <w:bCs/>
          <w:color w:val="0070C0"/>
        </w:rPr>
        <w:t xml:space="preserve">COMUNICATO STAMPA </w:t>
      </w:r>
    </w:p>
    <w:p w14:paraId="70FE31F0" w14:textId="77777777" w:rsidR="005401DB" w:rsidRDefault="005401DB" w:rsidP="005401DB">
      <w:pPr>
        <w:pStyle w:val="Titolo1"/>
        <w:keepNext w:val="0"/>
        <w:keepLines w:val="0"/>
        <w:shd w:val="clear" w:color="auto" w:fill="FFFFFF" w:themeFill="background1"/>
        <w:spacing w:before="0" w:after="0" w:line="360" w:lineRule="auto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pPr>
      <w:r w:rsidRPr="4D6EF331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Firmato l’Accordo Locale per 9 Comuni dell’Ambito Visconteo Sud Milano </w:t>
      </w:r>
    </w:p>
    <w:p w14:paraId="62CEC42A" w14:textId="77777777" w:rsidR="005401DB" w:rsidRDefault="005401DB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i/>
          <w:iCs/>
          <w:sz w:val="22"/>
          <w:szCs w:val="22"/>
        </w:rPr>
        <w:t xml:space="preserve">E’ </w:t>
      </w:r>
      <w:r w:rsidRPr="4D6EF331">
        <w:rPr>
          <w:rFonts w:eastAsiaTheme="minorEastAsia"/>
          <w:i/>
          <w:iCs/>
          <w:sz w:val="22"/>
          <w:szCs w:val="22"/>
        </w:rPr>
        <w:t xml:space="preserve">in vigore il nuovo accordo per i contratti di locazione a canone concordato per i Comuni di </w:t>
      </w:r>
      <w:r w:rsidRPr="00AF4CB5">
        <w:rPr>
          <w:rFonts w:eastAsiaTheme="minorEastAsia"/>
          <w:b/>
          <w:bCs/>
          <w:i/>
          <w:iCs/>
          <w:sz w:val="22"/>
          <w:szCs w:val="22"/>
        </w:rPr>
        <w:t>Basiglio, Binasco, Locate di Triulzi, Noviglio, Opera, Pieve Emanuele, Rozzano, Vernate, Zibido San Giacomo</w:t>
      </w:r>
      <w:r w:rsidRPr="4D6EF331">
        <w:rPr>
          <w:rFonts w:eastAsiaTheme="minorEastAsia"/>
          <w:i/>
          <w:iCs/>
          <w:sz w:val="22"/>
          <w:szCs w:val="22"/>
        </w:rPr>
        <w:t xml:space="preserve">, firmato con </w:t>
      </w:r>
      <w:r>
        <w:rPr>
          <w:rFonts w:eastAsiaTheme="minorEastAsia"/>
          <w:i/>
          <w:iCs/>
          <w:sz w:val="22"/>
          <w:szCs w:val="22"/>
        </w:rPr>
        <w:t xml:space="preserve">le </w:t>
      </w:r>
      <w:r w:rsidRPr="4D6EF331">
        <w:rPr>
          <w:rFonts w:eastAsiaTheme="minorEastAsia"/>
          <w:i/>
          <w:iCs/>
          <w:sz w:val="22"/>
          <w:szCs w:val="22"/>
        </w:rPr>
        <w:t>Associazioni sindacali degli inquilini e dei proprietari</w:t>
      </w:r>
      <w:r>
        <w:rPr>
          <w:rFonts w:eastAsiaTheme="minorEastAsia"/>
          <w:i/>
          <w:iCs/>
          <w:sz w:val="22"/>
          <w:szCs w:val="22"/>
        </w:rPr>
        <w:t xml:space="preserve"> che hanno partecipato al processo di rinnovo</w:t>
      </w:r>
      <w:r w:rsidRPr="4D6EF331">
        <w:rPr>
          <w:rFonts w:eastAsiaTheme="minorEastAsia"/>
          <w:i/>
          <w:iCs/>
          <w:sz w:val="22"/>
          <w:szCs w:val="22"/>
        </w:rPr>
        <w:t xml:space="preserve">. </w:t>
      </w:r>
    </w:p>
    <w:p w14:paraId="31486264" w14:textId="77777777" w:rsidR="005401DB" w:rsidRDefault="005401DB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i/>
          <w:iCs/>
          <w:sz w:val="22"/>
          <w:szCs w:val="22"/>
        </w:rPr>
      </w:pPr>
      <w:r w:rsidRPr="00AF4CB5">
        <w:rPr>
          <w:rFonts w:eastAsiaTheme="minorEastAsia"/>
          <w:i/>
          <w:iCs/>
          <w:sz w:val="22"/>
          <w:szCs w:val="22"/>
        </w:rPr>
        <w:t>Attraverso questo accordo, l’Ambito Visconteo Sud Milano rafforza il sistema delle politiche territoriali per l’accesso alla casa e per la promozione di un mercato della locazione più equilibrato, sostenibile e accessibile per famiglie e cittadini.</w:t>
      </w:r>
    </w:p>
    <w:p w14:paraId="40F355B8" w14:textId="77777777" w:rsidR="005401DB" w:rsidRDefault="005401DB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i/>
          <w:iCs/>
          <w:sz w:val="22"/>
          <w:szCs w:val="22"/>
        </w:rPr>
      </w:pPr>
      <w:r w:rsidRPr="00982EF9">
        <w:rPr>
          <w:rFonts w:eastAsiaTheme="minorEastAsia"/>
          <w:i/>
          <w:iCs/>
          <w:sz w:val="22"/>
          <w:szCs w:val="22"/>
        </w:rPr>
        <w:t>Una misura concreta per favorire l’accesso alla casa a canoni sostenibili, con vantaggi anche per i proprietari: oltre ai benefici fiscali, infatti, la maggiore sostenibilità economica della locazione contribuisce a ridurre il rischio di morosità e a promuovere rapporti locativi più stabili</w:t>
      </w:r>
      <w:r>
        <w:rPr>
          <w:rFonts w:eastAsiaTheme="minorEastAsia"/>
          <w:i/>
          <w:iCs/>
          <w:sz w:val="22"/>
          <w:szCs w:val="22"/>
        </w:rPr>
        <w:t>.</w:t>
      </w:r>
    </w:p>
    <w:p w14:paraId="522C40F2" w14:textId="77777777" w:rsidR="005401DB" w:rsidRDefault="005401DB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sz w:val="22"/>
          <w:szCs w:val="22"/>
        </w:rPr>
      </w:pPr>
      <w:r w:rsidRPr="00AF4CB5">
        <w:rPr>
          <w:rFonts w:eastAsiaTheme="minorEastAsia"/>
          <w:sz w:val="22"/>
          <w:szCs w:val="22"/>
        </w:rPr>
        <w:t xml:space="preserve">A decorrere dalla data di deposito in Regione del </w:t>
      </w:r>
      <w:r w:rsidRPr="00AF4CB5">
        <w:rPr>
          <w:rFonts w:eastAsiaTheme="minorEastAsia"/>
          <w:sz w:val="22"/>
          <w:szCs w:val="22"/>
          <w:highlight w:val="yellow"/>
        </w:rPr>
        <w:t>XX/XX/XXX</w:t>
      </w:r>
      <w:r w:rsidRPr="00AF4CB5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l</w:t>
      </w:r>
      <w:r w:rsidRPr="4D6EF331">
        <w:rPr>
          <w:rFonts w:eastAsiaTheme="minorEastAsia"/>
          <w:sz w:val="22"/>
          <w:szCs w:val="22"/>
        </w:rPr>
        <w:t>’accordo aggiorna e sostituisce i</w:t>
      </w:r>
      <w:r>
        <w:rPr>
          <w:rFonts w:eastAsiaTheme="minorEastAsia"/>
          <w:sz w:val="22"/>
          <w:szCs w:val="22"/>
        </w:rPr>
        <w:t>l</w:t>
      </w:r>
      <w:r w:rsidRPr="4D6EF331">
        <w:rPr>
          <w:rFonts w:eastAsiaTheme="minorEastAsia"/>
          <w:sz w:val="22"/>
          <w:szCs w:val="22"/>
        </w:rPr>
        <w:t xml:space="preserve"> precedent</w:t>
      </w:r>
      <w:r>
        <w:rPr>
          <w:rFonts w:eastAsiaTheme="minorEastAsia"/>
          <w:sz w:val="22"/>
          <w:szCs w:val="22"/>
        </w:rPr>
        <w:t xml:space="preserve">e </w:t>
      </w:r>
      <w:r w:rsidRPr="4D6EF331">
        <w:rPr>
          <w:rFonts w:eastAsiaTheme="minorEastAsia"/>
          <w:sz w:val="22"/>
          <w:szCs w:val="22"/>
        </w:rPr>
        <w:t xml:space="preserve">quadro regolatorio, recependo le evoluzioni del mercato immobiliare e le esigenze sociali del </w:t>
      </w:r>
      <w:r w:rsidRPr="00982EF9">
        <w:rPr>
          <w:rFonts w:eastAsiaTheme="minorEastAsia"/>
          <w:color w:val="000000" w:themeColor="text1"/>
          <w:sz w:val="22"/>
          <w:szCs w:val="22"/>
        </w:rPr>
        <w:t>territorio, con l’obiettivo di favorire l’accesso alla casa a canoni sostenibili e, al contempo, incentivare l’immissione di immobili sul mercato della locazione.</w:t>
      </w:r>
    </w:p>
    <w:p w14:paraId="06C45A3C" w14:textId="77777777" w:rsidR="005401DB" w:rsidRPr="00AF4CB5" w:rsidRDefault="005401DB" w:rsidP="005401DB">
      <w:pPr>
        <w:shd w:val="clear" w:color="auto" w:fill="FFFFFF" w:themeFill="background1"/>
        <w:spacing w:after="0" w:line="360" w:lineRule="auto"/>
        <w:jc w:val="both"/>
        <w:rPr>
          <w:rFonts w:eastAsiaTheme="minorEastAsia"/>
          <w:sz w:val="22"/>
          <w:szCs w:val="22"/>
        </w:rPr>
      </w:pPr>
      <w:r w:rsidRPr="00AF4CB5">
        <w:rPr>
          <w:rFonts w:eastAsiaTheme="minorEastAsia"/>
          <w:sz w:val="22"/>
          <w:szCs w:val="22"/>
        </w:rPr>
        <w:t>L’Accordo</w:t>
      </w:r>
      <w:r w:rsidRPr="00AF4CB5">
        <w:rPr>
          <w:rFonts w:eastAsiaTheme="minorEastAsia"/>
          <w:b/>
          <w:bCs/>
          <w:sz w:val="22"/>
          <w:szCs w:val="22"/>
        </w:rPr>
        <w:t>, unico per tutti i Comuni firmatari</w:t>
      </w:r>
      <w:r>
        <w:rPr>
          <w:rFonts w:eastAsiaTheme="minorEastAsia"/>
          <w:b/>
          <w:bCs/>
          <w:sz w:val="22"/>
          <w:szCs w:val="22"/>
        </w:rPr>
        <w:t xml:space="preserve">, </w:t>
      </w:r>
      <w:r w:rsidRPr="00AF4CB5">
        <w:rPr>
          <w:rFonts w:eastAsiaTheme="minorEastAsia"/>
          <w:b/>
          <w:bCs/>
          <w:sz w:val="22"/>
          <w:szCs w:val="22"/>
        </w:rPr>
        <w:t>ma</w:t>
      </w:r>
      <w:r w:rsidRPr="00AF4CB5">
        <w:rPr>
          <w:rFonts w:eastAsiaTheme="minorEastAsia"/>
          <w:sz w:val="22"/>
          <w:szCs w:val="22"/>
        </w:rPr>
        <w:t xml:space="preserve"> </w:t>
      </w:r>
      <w:r w:rsidRPr="00AF4CB5">
        <w:rPr>
          <w:rFonts w:eastAsiaTheme="minorEastAsia"/>
          <w:b/>
          <w:bCs/>
          <w:sz w:val="22"/>
          <w:szCs w:val="22"/>
        </w:rPr>
        <w:t>articolato con specifiche zonizzazioni e valori territoriali per ciascun Comune</w:t>
      </w:r>
      <w:r w:rsidRPr="00AF4CB5">
        <w:rPr>
          <w:rFonts w:eastAsiaTheme="minorEastAsia"/>
          <w:sz w:val="22"/>
          <w:szCs w:val="22"/>
        </w:rPr>
        <w:t xml:space="preserve">, rappresenta il risultato di un percorso di analisi, </w:t>
      </w:r>
      <w:r w:rsidRPr="00AF4CB5">
        <w:rPr>
          <w:rFonts w:eastAsiaTheme="minorEastAsia"/>
          <w:sz w:val="22"/>
          <w:szCs w:val="22"/>
        </w:rPr>
        <w:lastRenderedPageBreak/>
        <w:t>confronto e concertazione con le organizzazioni sindacali maggiormente rappresentative del territorio, sia della proprietà sia dell’inquilinato.</w:t>
      </w:r>
    </w:p>
    <w:p w14:paraId="35C66CDD" w14:textId="77777777" w:rsidR="005401DB" w:rsidRDefault="005401DB" w:rsidP="005401DB">
      <w:pPr>
        <w:spacing w:after="0" w:line="360" w:lineRule="auto"/>
        <w:jc w:val="both"/>
        <w:rPr>
          <w:rFonts w:eastAsiaTheme="minorEastAsia"/>
          <w:b/>
          <w:bCs/>
          <w:sz w:val="22"/>
          <w:szCs w:val="22"/>
        </w:rPr>
      </w:pPr>
    </w:p>
    <w:p w14:paraId="184B358D" w14:textId="77777777" w:rsidR="005401DB" w:rsidRDefault="005401DB" w:rsidP="005401DB">
      <w:pPr>
        <w:spacing w:after="0" w:line="360" w:lineRule="auto"/>
        <w:jc w:val="both"/>
        <w:rPr>
          <w:rFonts w:eastAsiaTheme="minorEastAsia"/>
          <w:b/>
          <w:bCs/>
          <w:sz w:val="22"/>
          <w:szCs w:val="22"/>
        </w:rPr>
      </w:pPr>
      <w:r w:rsidRPr="4D6EF331">
        <w:rPr>
          <w:rFonts w:eastAsiaTheme="minorEastAsia"/>
          <w:b/>
          <w:bCs/>
          <w:sz w:val="22"/>
          <w:szCs w:val="22"/>
        </w:rPr>
        <w:t>ES. DICHIARAZIONE SINDAC</w:t>
      </w:r>
      <w:r>
        <w:rPr>
          <w:rFonts w:eastAsiaTheme="minorEastAsia"/>
          <w:b/>
          <w:bCs/>
          <w:sz w:val="22"/>
          <w:szCs w:val="22"/>
        </w:rPr>
        <w:t>O</w:t>
      </w:r>
    </w:p>
    <w:p w14:paraId="18521ED8" w14:textId="77777777" w:rsidR="005401DB" w:rsidRDefault="005401DB" w:rsidP="005401DB">
      <w:pPr>
        <w:spacing w:line="300" w:lineRule="auto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4D6EF331">
        <w:rPr>
          <w:rFonts w:ascii="Segoe UI" w:eastAsia="Segoe UI" w:hAnsi="Segoe UI" w:cs="Segoe UI"/>
          <w:i/>
          <w:iCs/>
          <w:sz w:val="21"/>
          <w:szCs w:val="21"/>
        </w:rPr>
        <w:t>«Questo accordo rappresenta un passo importante per rendere il mercato della locazione più equo, trasparente e accessibile. In un contesto caratterizzato da crescente pressione abitativa, il canone concordato si conferma uno strumento centrale per rispondere ai bisogni delle famiglie e sostenere il territorio», dichiara</w:t>
      </w:r>
      <w:r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r w:rsidRPr="4D6EF331">
        <w:rPr>
          <w:rFonts w:ascii="Segoe UI" w:eastAsia="Segoe UI" w:hAnsi="Segoe UI" w:cs="Segoe UI"/>
          <w:i/>
          <w:iCs/>
          <w:sz w:val="21"/>
          <w:szCs w:val="21"/>
        </w:rPr>
        <w:t>i</w:t>
      </w:r>
      <w:r>
        <w:rPr>
          <w:rFonts w:ascii="Segoe UI" w:eastAsia="Segoe UI" w:hAnsi="Segoe UI" w:cs="Segoe UI"/>
          <w:i/>
          <w:iCs/>
          <w:sz w:val="21"/>
          <w:szCs w:val="21"/>
        </w:rPr>
        <w:t>l</w:t>
      </w:r>
      <w:r w:rsidRPr="4D6EF331">
        <w:rPr>
          <w:rFonts w:ascii="Segoe UI" w:eastAsia="Segoe UI" w:hAnsi="Segoe UI" w:cs="Segoe UI"/>
          <w:i/>
          <w:iCs/>
          <w:sz w:val="21"/>
          <w:szCs w:val="21"/>
        </w:rPr>
        <w:t xml:space="preserve"> Sindac</w:t>
      </w:r>
      <w:r>
        <w:rPr>
          <w:rFonts w:ascii="Segoe UI" w:eastAsia="Segoe UI" w:hAnsi="Segoe UI" w:cs="Segoe UI"/>
          <w:i/>
          <w:iCs/>
          <w:sz w:val="21"/>
          <w:szCs w:val="21"/>
        </w:rPr>
        <w:t>o</w:t>
      </w:r>
      <w:r w:rsidRPr="4D6EF331">
        <w:rPr>
          <w:rFonts w:ascii="Segoe UI" w:eastAsia="Segoe UI" w:hAnsi="Segoe UI" w:cs="Segoe UI"/>
          <w:i/>
          <w:iCs/>
          <w:sz w:val="21"/>
          <w:szCs w:val="21"/>
        </w:rPr>
        <w:t xml:space="preserve"> </w:t>
      </w:r>
      <w:r>
        <w:rPr>
          <w:rFonts w:ascii="Segoe UI" w:eastAsia="Segoe UI" w:hAnsi="Segoe UI" w:cs="Segoe UI"/>
          <w:i/>
          <w:iCs/>
          <w:sz w:val="21"/>
          <w:szCs w:val="21"/>
        </w:rPr>
        <w:t>XXXXX</w:t>
      </w:r>
      <w:r w:rsidRPr="4D6EF331">
        <w:rPr>
          <w:rFonts w:ascii="Segoe UI" w:eastAsia="Segoe UI" w:hAnsi="Segoe UI" w:cs="Segoe UI"/>
          <w:i/>
          <w:iCs/>
          <w:sz w:val="21"/>
          <w:szCs w:val="21"/>
        </w:rPr>
        <w:t>.</w:t>
      </w:r>
    </w:p>
    <w:p w14:paraId="30B0AF3D" w14:textId="77777777" w:rsidR="005401DB" w:rsidRDefault="005401DB" w:rsidP="4D6EF331">
      <w:pPr>
        <w:spacing w:after="0" w:line="360" w:lineRule="auto"/>
        <w:jc w:val="both"/>
        <w:rPr>
          <w:rFonts w:eastAsiaTheme="minorEastAsia"/>
          <w:color w:val="0070C0"/>
          <w:sz w:val="22"/>
          <w:szCs w:val="22"/>
        </w:rPr>
      </w:pPr>
    </w:p>
    <w:p w14:paraId="158DBE65" w14:textId="59D89A91" w:rsidR="29F9CEA5" w:rsidRDefault="29F9CEA5" w:rsidP="4D6EF331">
      <w:pPr>
        <w:spacing w:after="0" w:line="360" w:lineRule="auto"/>
        <w:jc w:val="both"/>
        <w:rPr>
          <w:rFonts w:eastAsiaTheme="minorEastAsia"/>
          <w:color w:val="0070C0"/>
          <w:sz w:val="22"/>
          <w:szCs w:val="22"/>
        </w:rPr>
      </w:pPr>
    </w:p>
    <w:p w14:paraId="44F356EF" w14:textId="30F68306" w:rsidR="29F9CEA5" w:rsidRDefault="29F9CEA5" w:rsidP="4D6EF331">
      <w:pPr>
        <w:spacing w:after="0" w:line="360" w:lineRule="auto"/>
        <w:jc w:val="both"/>
        <w:rPr>
          <w:rFonts w:eastAsiaTheme="minorEastAsia"/>
          <w:color w:val="0070C0"/>
          <w:sz w:val="22"/>
          <w:szCs w:val="22"/>
        </w:rPr>
      </w:pPr>
    </w:p>
    <w:p w14:paraId="5FDA0D69" w14:textId="648B3280" w:rsidR="29F9CEA5" w:rsidRDefault="29F9CEA5" w:rsidP="4D6EF331">
      <w:pPr>
        <w:spacing w:after="0" w:line="360" w:lineRule="auto"/>
        <w:rPr>
          <w:rFonts w:eastAsiaTheme="minorEastAsia"/>
          <w:b/>
          <w:bCs/>
          <w:sz w:val="22"/>
          <w:szCs w:val="22"/>
        </w:rPr>
      </w:pPr>
    </w:p>
    <w:sectPr w:rsidR="29F9CEA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C126"/>
    <w:multiLevelType w:val="hybridMultilevel"/>
    <w:tmpl w:val="A900CE4A"/>
    <w:lvl w:ilvl="0" w:tplc="9EF2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4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65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21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CB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EC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84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1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4F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9D0C"/>
    <w:multiLevelType w:val="hybridMultilevel"/>
    <w:tmpl w:val="94CAAE8C"/>
    <w:lvl w:ilvl="0" w:tplc="E2EAD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AD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4F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EC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1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8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E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A2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8C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D9A"/>
    <w:multiLevelType w:val="hybridMultilevel"/>
    <w:tmpl w:val="6C2C60E0"/>
    <w:lvl w:ilvl="0" w:tplc="E6BC6BBE">
      <w:start w:val="1"/>
      <w:numFmt w:val="decimal"/>
      <w:lvlText w:val="%1."/>
      <w:lvlJc w:val="left"/>
      <w:pPr>
        <w:ind w:left="360" w:hanging="360"/>
      </w:pPr>
    </w:lvl>
    <w:lvl w:ilvl="1" w:tplc="BA8C0426">
      <w:start w:val="1"/>
      <w:numFmt w:val="lowerLetter"/>
      <w:lvlText w:val="%2."/>
      <w:lvlJc w:val="left"/>
      <w:pPr>
        <w:ind w:left="1080" w:hanging="360"/>
      </w:pPr>
    </w:lvl>
    <w:lvl w:ilvl="2" w:tplc="9FF4C370">
      <w:start w:val="1"/>
      <w:numFmt w:val="lowerRoman"/>
      <w:lvlText w:val="%3."/>
      <w:lvlJc w:val="right"/>
      <w:pPr>
        <w:ind w:left="1800" w:hanging="180"/>
      </w:pPr>
    </w:lvl>
    <w:lvl w:ilvl="3" w:tplc="40DCB66A">
      <w:start w:val="1"/>
      <w:numFmt w:val="decimal"/>
      <w:lvlText w:val="%4."/>
      <w:lvlJc w:val="left"/>
      <w:pPr>
        <w:ind w:left="2520" w:hanging="360"/>
      </w:pPr>
    </w:lvl>
    <w:lvl w:ilvl="4" w:tplc="8A80B8B2">
      <w:start w:val="1"/>
      <w:numFmt w:val="lowerLetter"/>
      <w:lvlText w:val="%5."/>
      <w:lvlJc w:val="left"/>
      <w:pPr>
        <w:ind w:left="3240" w:hanging="360"/>
      </w:pPr>
    </w:lvl>
    <w:lvl w:ilvl="5" w:tplc="241CC22A">
      <w:start w:val="1"/>
      <w:numFmt w:val="lowerRoman"/>
      <w:lvlText w:val="%6."/>
      <w:lvlJc w:val="right"/>
      <w:pPr>
        <w:ind w:left="3960" w:hanging="180"/>
      </w:pPr>
    </w:lvl>
    <w:lvl w:ilvl="6" w:tplc="4F583D16">
      <w:start w:val="1"/>
      <w:numFmt w:val="decimal"/>
      <w:lvlText w:val="%7."/>
      <w:lvlJc w:val="left"/>
      <w:pPr>
        <w:ind w:left="4680" w:hanging="360"/>
      </w:pPr>
    </w:lvl>
    <w:lvl w:ilvl="7" w:tplc="CFC2D79A">
      <w:start w:val="1"/>
      <w:numFmt w:val="lowerLetter"/>
      <w:lvlText w:val="%8."/>
      <w:lvlJc w:val="left"/>
      <w:pPr>
        <w:ind w:left="5400" w:hanging="360"/>
      </w:pPr>
    </w:lvl>
    <w:lvl w:ilvl="8" w:tplc="CA70A0B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C303A"/>
    <w:multiLevelType w:val="hybridMultilevel"/>
    <w:tmpl w:val="3B7C795A"/>
    <w:lvl w:ilvl="0" w:tplc="D5E8E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02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86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87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A6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2E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E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E9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080C"/>
    <w:multiLevelType w:val="hybridMultilevel"/>
    <w:tmpl w:val="5B14848E"/>
    <w:lvl w:ilvl="0" w:tplc="D96E0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CF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2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8A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A9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AD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6D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E9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B1DA5"/>
    <w:multiLevelType w:val="hybridMultilevel"/>
    <w:tmpl w:val="B80C1376"/>
    <w:lvl w:ilvl="0" w:tplc="03EAA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C9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87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4F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A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6B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26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5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C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9D6E"/>
    <w:multiLevelType w:val="hybridMultilevel"/>
    <w:tmpl w:val="D820BEDA"/>
    <w:lvl w:ilvl="0" w:tplc="36965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2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0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AC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CC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0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2E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0A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2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CCC26"/>
    <w:multiLevelType w:val="hybridMultilevel"/>
    <w:tmpl w:val="B2D4EE0A"/>
    <w:lvl w:ilvl="0" w:tplc="742C4BB0">
      <w:start w:val="1"/>
      <w:numFmt w:val="decimal"/>
      <w:lvlText w:val="%1."/>
      <w:lvlJc w:val="left"/>
      <w:pPr>
        <w:ind w:left="360" w:hanging="360"/>
      </w:pPr>
    </w:lvl>
    <w:lvl w:ilvl="1" w:tplc="1B88A6B2">
      <w:start w:val="1"/>
      <w:numFmt w:val="lowerLetter"/>
      <w:lvlText w:val="%2."/>
      <w:lvlJc w:val="left"/>
      <w:pPr>
        <w:ind w:left="1080" w:hanging="360"/>
      </w:pPr>
    </w:lvl>
    <w:lvl w:ilvl="2" w:tplc="9B408ACE">
      <w:start w:val="1"/>
      <w:numFmt w:val="lowerRoman"/>
      <w:lvlText w:val="%3."/>
      <w:lvlJc w:val="right"/>
      <w:pPr>
        <w:ind w:left="1800" w:hanging="180"/>
      </w:pPr>
    </w:lvl>
    <w:lvl w:ilvl="3" w:tplc="A52CF97A">
      <w:start w:val="1"/>
      <w:numFmt w:val="decimal"/>
      <w:lvlText w:val="%4."/>
      <w:lvlJc w:val="left"/>
      <w:pPr>
        <w:ind w:left="2520" w:hanging="360"/>
      </w:pPr>
    </w:lvl>
    <w:lvl w:ilvl="4" w:tplc="83ACCF54">
      <w:start w:val="1"/>
      <w:numFmt w:val="lowerLetter"/>
      <w:lvlText w:val="%5."/>
      <w:lvlJc w:val="left"/>
      <w:pPr>
        <w:ind w:left="3240" w:hanging="360"/>
      </w:pPr>
    </w:lvl>
    <w:lvl w:ilvl="5" w:tplc="7BA8694E">
      <w:start w:val="1"/>
      <w:numFmt w:val="lowerRoman"/>
      <w:lvlText w:val="%6."/>
      <w:lvlJc w:val="right"/>
      <w:pPr>
        <w:ind w:left="3960" w:hanging="180"/>
      </w:pPr>
    </w:lvl>
    <w:lvl w:ilvl="6" w:tplc="3D3ED6A0">
      <w:start w:val="1"/>
      <w:numFmt w:val="decimal"/>
      <w:lvlText w:val="%7."/>
      <w:lvlJc w:val="left"/>
      <w:pPr>
        <w:ind w:left="4680" w:hanging="360"/>
      </w:pPr>
    </w:lvl>
    <w:lvl w:ilvl="7" w:tplc="74E29FD0">
      <w:start w:val="1"/>
      <w:numFmt w:val="lowerLetter"/>
      <w:lvlText w:val="%8."/>
      <w:lvlJc w:val="left"/>
      <w:pPr>
        <w:ind w:left="5400" w:hanging="360"/>
      </w:pPr>
    </w:lvl>
    <w:lvl w:ilvl="8" w:tplc="7D10760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EA2394"/>
    <w:multiLevelType w:val="hybridMultilevel"/>
    <w:tmpl w:val="C8E0D2DC"/>
    <w:lvl w:ilvl="0" w:tplc="BF1AF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B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62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F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C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CD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E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64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535C7"/>
    <w:multiLevelType w:val="multilevel"/>
    <w:tmpl w:val="BEF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7A08B"/>
    <w:multiLevelType w:val="hybridMultilevel"/>
    <w:tmpl w:val="24F2B0BE"/>
    <w:lvl w:ilvl="0" w:tplc="EF7E4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6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46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E5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AA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6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A2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E0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4E7C9"/>
    <w:multiLevelType w:val="hybridMultilevel"/>
    <w:tmpl w:val="91FA8AE0"/>
    <w:lvl w:ilvl="0" w:tplc="551A5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163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489C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5275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2CA9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B039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2AA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CCD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0A17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3F3F90"/>
    <w:multiLevelType w:val="hybridMultilevel"/>
    <w:tmpl w:val="704C71F0"/>
    <w:lvl w:ilvl="0" w:tplc="6DB2C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A1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88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89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2F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E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CA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4F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6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5539">
    <w:abstractNumId w:val="12"/>
  </w:num>
  <w:num w:numId="2" w16cid:durableId="1867254964">
    <w:abstractNumId w:val="11"/>
  </w:num>
  <w:num w:numId="3" w16cid:durableId="1258293832">
    <w:abstractNumId w:val="10"/>
  </w:num>
  <w:num w:numId="4" w16cid:durableId="1752660843">
    <w:abstractNumId w:val="7"/>
  </w:num>
  <w:num w:numId="5" w16cid:durableId="2038654928">
    <w:abstractNumId w:val="2"/>
  </w:num>
  <w:num w:numId="6" w16cid:durableId="1476526571">
    <w:abstractNumId w:val="8"/>
  </w:num>
  <w:num w:numId="7" w16cid:durableId="9839119">
    <w:abstractNumId w:val="3"/>
  </w:num>
  <w:num w:numId="8" w16cid:durableId="274288111">
    <w:abstractNumId w:val="1"/>
  </w:num>
  <w:num w:numId="9" w16cid:durableId="550188098">
    <w:abstractNumId w:val="5"/>
  </w:num>
  <w:num w:numId="10" w16cid:durableId="1652056299">
    <w:abstractNumId w:val="0"/>
  </w:num>
  <w:num w:numId="11" w16cid:durableId="1225990386">
    <w:abstractNumId w:val="4"/>
  </w:num>
  <w:num w:numId="12" w16cid:durableId="228655578">
    <w:abstractNumId w:val="6"/>
  </w:num>
  <w:num w:numId="13" w16cid:durableId="1168205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4C269A"/>
    <w:rsid w:val="000D33AA"/>
    <w:rsid w:val="00395A8E"/>
    <w:rsid w:val="004513A8"/>
    <w:rsid w:val="00477DE6"/>
    <w:rsid w:val="005401DB"/>
    <w:rsid w:val="00643424"/>
    <w:rsid w:val="00661053"/>
    <w:rsid w:val="0067429C"/>
    <w:rsid w:val="00982EF9"/>
    <w:rsid w:val="00AF4CB5"/>
    <w:rsid w:val="00B85A66"/>
    <w:rsid w:val="00CC1942"/>
    <w:rsid w:val="0269DD53"/>
    <w:rsid w:val="04251C51"/>
    <w:rsid w:val="049E46D4"/>
    <w:rsid w:val="0508493B"/>
    <w:rsid w:val="05742C3C"/>
    <w:rsid w:val="061B07DE"/>
    <w:rsid w:val="067F7D0B"/>
    <w:rsid w:val="08AE8105"/>
    <w:rsid w:val="094815AD"/>
    <w:rsid w:val="0A5EE955"/>
    <w:rsid w:val="0B8ACBA8"/>
    <w:rsid w:val="0BC3ED9B"/>
    <w:rsid w:val="0C64BE5D"/>
    <w:rsid w:val="100D60EA"/>
    <w:rsid w:val="12CBCD41"/>
    <w:rsid w:val="16F28955"/>
    <w:rsid w:val="175D6DF8"/>
    <w:rsid w:val="1A095C19"/>
    <w:rsid w:val="1AF20A06"/>
    <w:rsid w:val="1B4C269A"/>
    <w:rsid w:val="1B69F960"/>
    <w:rsid w:val="1E0C2AA8"/>
    <w:rsid w:val="1E88C4D2"/>
    <w:rsid w:val="1EE28DEC"/>
    <w:rsid w:val="209C9399"/>
    <w:rsid w:val="22860CBF"/>
    <w:rsid w:val="239CE11E"/>
    <w:rsid w:val="24B55712"/>
    <w:rsid w:val="25345457"/>
    <w:rsid w:val="254DC20E"/>
    <w:rsid w:val="268F2F4D"/>
    <w:rsid w:val="27037638"/>
    <w:rsid w:val="27B996C9"/>
    <w:rsid w:val="286C642E"/>
    <w:rsid w:val="289EE3E7"/>
    <w:rsid w:val="29F9CEA5"/>
    <w:rsid w:val="2AADB8A6"/>
    <w:rsid w:val="2BC27C8E"/>
    <w:rsid w:val="2BFED98C"/>
    <w:rsid w:val="2C5F0A37"/>
    <w:rsid w:val="2C9E5A56"/>
    <w:rsid w:val="2CBE3B74"/>
    <w:rsid w:val="2DA88952"/>
    <w:rsid w:val="304C00D9"/>
    <w:rsid w:val="304D242D"/>
    <w:rsid w:val="305A255E"/>
    <w:rsid w:val="308B2DFB"/>
    <w:rsid w:val="31CE985D"/>
    <w:rsid w:val="31E2DF2A"/>
    <w:rsid w:val="31E36A98"/>
    <w:rsid w:val="32130723"/>
    <w:rsid w:val="326A66DB"/>
    <w:rsid w:val="32955A92"/>
    <w:rsid w:val="32D5D799"/>
    <w:rsid w:val="3344184C"/>
    <w:rsid w:val="3463D953"/>
    <w:rsid w:val="34E67642"/>
    <w:rsid w:val="35805731"/>
    <w:rsid w:val="35E1F393"/>
    <w:rsid w:val="3700A5EF"/>
    <w:rsid w:val="3752D366"/>
    <w:rsid w:val="37E9FDEC"/>
    <w:rsid w:val="38666DB0"/>
    <w:rsid w:val="38926EF5"/>
    <w:rsid w:val="38BBCB72"/>
    <w:rsid w:val="3A4191DD"/>
    <w:rsid w:val="3B7A8BB1"/>
    <w:rsid w:val="3C131833"/>
    <w:rsid w:val="3E864056"/>
    <w:rsid w:val="3F40626E"/>
    <w:rsid w:val="4074F7A0"/>
    <w:rsid w:val="4195E668"/>
    <w:rsid w:val="41F1F8E1"/>
    <w:rsid w:val="437573B9"/>
    <w:rsid w:val="442175D8"/>
    <w:rsid w:val="4517F12A"/>
    <w:rsid w:val="45FAA540"/>
    <w:rsid w:val="46E83403"/>
    <w:rsid w:val="47AB29D8"/>
    <w:rsid w:val="484AA5B3"/>
    <w:rsid w:val="48DB2DB8"/>
    <w:rsid w:val="4D6EF331"/>
    <w:rsid w:val="4E33C5C6"/>
    <w:rsid w:val="4F57F162"/>
    <w:rsid w:val="5016CE6C"/>
    <w:rsid w:val="5030FA36"/>
    <w:rsid w:val="51188663"/>
    <w:rsid w:val="51639321"/>
    <w:rsid w:val="516C6AA7"/>
    <w:rsid w:val="5173460D"/>
    <w:rsid w:val="52396896"/>
    <w:rsid w:val="55589BB8"/>
    <w:rsid w:val="55701F52"/>
    <w:rsid w:val="5583955F"/>
    <w:rsid w:val="560366E9"/>
    <w:rsid w:val="56F02B2F"/>
    <w:rsid w:val="584F9C38"/>
    <w:rsid w:val="587C4031"/>
    <w:rsid w:val="58C56673"/>
    <w:rsid w:val="590C686C"/>
    <w:rsid w:val="596AB951"/>
    <w:rsid w:val="59A5238D"/>
    <w:rsid w:val="59C1BE8B"/>
    <w:rsid w:val="5A405E2D"/>
    <w:rsid w:val="5AC9A50A"/>
    <w:rsid w:val="5AD96C24"/>
    <w:rsid w:val="5C4CA119"/>
    <w:rsid w:val="5D704A08"/>
    <w:rsid w:val="5E746E6C"/>
    <w:rsid w:val="6127E4E8"/>
    <w:rsid w:val="61399845"/>
    <w:rsid w:val="61C4F16A"/>
    <w:rsid w:val="647EEE93"/>
    <w:rsid w:val="64FACA09"/>
    <w:rsid w:val="6556B3DE"/>
    <w:rsid w:val="65784B7F"/>
    <w:rsid w:val="6830D22F"/>
    <w:rsid w:val="68DD4C99"/>
    <w:rsid w:val="6A335396"/>
    <w:rsid w:val="6A65ADBE"/>
    <w:rsid w:val="6B7C3557"/>
    <w:rsid w:val="6C1ED7CF"/>
    <w:rsid w:val="6C251070"/>
    <w:rsid w:val="6E0013D8"/>
    <w:rsid w:val="6EE7A0E6"/>
    <w:rsid w:val="6F13F312"/>
    <w:rsid w:val="6F2A9D7D"/>
    <w:rsid w:val="6F8CC4DE"/>
    <w:rsid w:val="705B5CDD"/>
    <w:rsid w:val="72F66D6A"/>
    <w:rsid w:val="73DE5E5B"/>
    <w:rsid w:val="73F16CFB"/>
    <w:rsid w:val="750E40D0"/>
    <w:rsid w:val="75CDFC9C"/>
    <w:rsid w:val="769C4A9C"/>
    <w:rsid w:val="770BF023"/>
    <w:rsid w:val="776B123B"/>
    <w:rsid w:val="778C3FCC"/>
    <w:rsid w:val="789B15F4"/>
    <w:rsid w:val="7B246D97"/>
    <w:rsid w:val="7C2ECA91"/>
    <w:rsid w:val="7CAE6016"/>
    <w:rsid w:val="7CB5D563"/>
    <w:rsid w:val="7E5123A6"/>
    <w:rsid w:val="7F8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269A"/>
  <w15:chartTrackingRefBased/>
  <w15:docId w15:val="{E76A3F26-2732-486A-8739-AA6E048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308B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rsid w:val="4D6EF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D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4D6EF3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4D6EF331"/>
    <w:rPr>
      <w:color w:val="467886"/>
      <w:u w:val="single"/>
    </w:rPr>
  </w:style>
  <w:style w:type="table" w:styleId="Grigliatabella">
    <w:name w:val="Table Grid"/>
    <w:basedOn w:val="Tabellanormale"/>
    <w:uiPriority w:val="39"/>
    <w:rsid w:val="0067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DE6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Dd0e1U8DY6e9C4jw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68AC2B5F1ECA4BB0DC5342DD3B2310" ma:contentTypeVersion="18" ma:contentTypeDescription="Creare un nuovo documento." ma:contentTypeScope="" ma:versionID="c00985fea400a0ba6e63fa493130c429">
  <xsd:schema xmlns:xsd="http://www.w3.org/2001/XMLSchema" xmlns:xs="http://www.w3.org/2001/XMLSchema" xmlns:p="http://schemas.microsoft.com/office/2006/metadata/properties" xmlns:ns2="2862a017-e093-4c1f-9558-27ad71529b7b" xmlns:ns3="608098c0-42f4-4cfd-bf96-b87a3e3c6ecc" targetNamespace="http://schemas.microsoft.com/office/2006/metadata/properties" ma:root="true" ma:fieldsID="acc8890f390ed6c2d407de256f725af7" ns2:_="" ns3:_="">
    <xsd:import namespace="2862a017-e093-4c1f-9558-27ad71529b7b"/>
    <xsd:import namespace="608098c0-42f4-4cfd-bf96-b87a3e3c6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a017-e093-4c1f-9558-27ad71529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be29fc4-94cf-4ba2-afed-951c29c62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8c0-42f4-4cfd-bf96-b87a3e3c6e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09d307-743d-4286-b617-0de6d38b6379}" ma:internalName="TaxCatchAll" ma:showField="CatchAllData" ma:web="608098c0-42f4-4cfd-bf96-b87a3e3c6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2a017-e093-4c1f-9558-27ad71529b7b">
      <Terms xmlns="http://schemas.microsoft.com/office/infopath/2007/PartnerControls"/>
    </lcf76f155ced4ddcb4097134ff3c332f>
    <TaxCatchAll xmlns="608098c0-42f4-4cfd-bf96-b87a3e3c6e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56B6E-1880-46EE-942C-CF7A14DD3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a017-e093-4c1f-9558-27ad71529b7b"/>
    <ds:schemaRef ds:uri="608098c0-42f4-4cfd-bf96-b87a3e3c6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CEED2-75A6-4A0F-9CC9-0C93543A48AC}">
  <ds:schemaRefs>
    <ds:schemaRef ds:uri="http://schemas.microsoft.com/office/2006/metadata/properties"/>
    <ds:schemaRef ds:uri="http://schemas.microsoft.com/office/infopath/2007/PartnerControls"/>
    <ds:schemaRef ds:uri="2862a017-e093-4c1f-9558-27ad71529b7b"/>
    <ds:schemaRef ds:uri="608098c0-42f4-4cfd-bf96-b87a3e3c6ecc"/>
  </ds:schemaRefs>
</ds:datastoreItem>
</file>

<file path=customXml/itemProps3.xml><?xml version="1.0" encoding="utf-8"?>
<ds:datastoreItem xmlns:ds="http://schemas.openxmlformats.org/officeDocument/2006/customXml" ds:itemID="{FC81049B-97B6-4E2A-A21E-FED33C8CF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Saibene</dc:creator>
  <cp:keywords/>
  <dc:description/>
  <cp:lastModifiedBy>Elisa Giani</cp:lastModifiedBy>
  <cp:revision>4</cp:revision>
  <dcterms:created xsi:type="dcterms:W3CDTF">2026-05-20T10:45:00Z</dcterms:created>
  <dcterms:modified xsi:type="dcterms:W3CDTF">2026-06-05T09:58:00Z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0x010100E868AC2B5F1ECA4BB0DC5342DD3B2310</vt:lpwstr>
  </property>
  <property fmtid="{D5CDD505-2E9C-101B-9397-08002B2CF9AE}" pid="3" name="MediaServiceImageTags">
    <vt:lpwstr/>
  </property>
</Properties>
</file>